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1" w:type="dxa"/>
        <w:tblInd w:w="-176" w:type="dxa"/>
        <w:tblLook w:val="01E0"/>
      </w:tblPr>
      <w:tblGrid>
        <w:gridCol w:w="3545"/>
        <w:gridCol w:w="6536"/>
      </w:tblGrid>
      <w:tr w:rsidR="00181A29" w:rsidRPr="00BC26DC">
        <w:tc>
          <w:tcPr>
            <w:tcW w:w="3545" w:type="dxa"/>
          </w:tcPr>
          <w:p w:rsidR="00181A29" w:rsidRPr="00BC26DC" w:rsidRDefault="00CD670A" w:rsidP="00BC26DC">
            <w:pPr>
              <w:spacing w:line="288" w:lineRule="auto"/>
              <w:rPr>
                <w:b/>
                <w:bCs/>
                <w:color w:val="000000"/>
                <w:sz w:val="28"/>
                <w:szCs w:val="28"/>
              </w:rPr>
            </w:pPr>
            <w:r w:rsidRPr="00BC26DC">
              <w:rPr>
                <w:b/>
                <w:bCs/>
                <w:color w:val="000000"/>
                <w:sz w:val="28"/>
                <w:szCs w:val="28"/>
                <w:lang w:val="vi-VN"/>
              </w:rPr>
              <w:t>HỘI ĐỒNG N</w:t>
            </w:r>
            <w:r w:rsidRPr="00BC26DC">
              <w:rPr>
                <w:b/>
                <w:bCs/>
                <w:color w:val="000000"/>
                <w:sz w:val="28"/>
                <w:szCs w:val="28"/>
              </w:rPr>
              <w:t>HÂNDÂN</w:t>
            </w:r>
          </w:p>
          <w:p w:rsidR="00181A29" w:rsidRPr="00BC26DC" w:rsidRDefault="004C79FB" w:rsidP="00BC26DC">
            <w:pPr>
              <w:spacing w:line="288" w:lineRule="auto"/>
              <w:rPr>
                <w:b/>
                <w:bCs/>
                <w:color w:val="000000"/>
                <w:sz w:val="28"/>
                <w:szCs w:val="28"/>
              </w:rPr>
            </w:pPr>
            <w:r w:rsidRPr="004C79FB">
              <w:rPr>
                <w:rFonts w:ascii=".VnTime" w:hAnsi=".VnTime"/>
                <w:noProof/>
                <w:sz w:val="28"/>
                <w:szCs w:val="28"/>
                <w:lang w:val="en-GB" w:eastAsia="en-GB"/>
              </w:rPr>
              <w:pict>
                <v:line id="Line 2" o:spid="_x0000_s1026" style="position:absolute;z-index:251667456;visibility:visible;mso-wrap-distance-top:-8e-5mm;mso-wrap-distance-bottom:-8e-5mm" from="35.85pt,17.2pt" to="92.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blrgEAAEcDAAAOAAAAZHJzL2Uyb0RvYy54bWysUsGO0zAQvSPxD5bvNGnRAhs13UOX5bJA&#10;pV0+YGo7iYXjsWbcJv17bG9bVnBD+GDZnpnn997M+m4enTgaYou+lctFLYXxCrX1fSt/PD+8+yQF&#10;R/AaHHrTypNhebd5+2Y9hcascECnDYkE4rmZQiuHGENTVawGMwIvMBifgh3SCDFdqa80wZTQR1et&#10;6vpDNSHpQKgMc3q9fwnKTcHvOqPi965jE4VrZeIWy05l3+e92qyh6QnCYNWZBvwDixGsT59eoe4h&#10;gjiQ/QtqtIqQsYsLhWOFXWeVKRqSmmX9h5qnAYIpWpI5HK428f+DVd+OW7+jTF3N/ik8ovrJwuN2&#10;AN+bQuD5FFLjltmqagrcXEvyhcOOxH76ijrlwCFicWHuaMyQSZ+Yi9mnq9lmjkKlx4+r97d1aom6&#10;hCpoLnWBOH4xOIp8aKWzPtsADRwfOWYe0FxS8rPHB+tcaaXzYmrl7c3qphQwOqtzMKcx9futI3GE&#10;PAxlFVEp8jqN8OB1ARsM6M/ncwTrXs7pc+fPXmT5eda42aM+7ejiUepWYXmerDwOr++l+vf8b34B&#10;AAD//wMAUEsDBBQABgAIAAAAIQCGXl5u3AAAAAgBAAAPAAAAZHJzL2Rvd25yZXYueG1sTI/NTsMw&#10;EITvSLyDtUhcKur0h7YKcSoE5MaFUsR1Gy9JRLxOY7cNPD1bcYDjzoxmv8nWg2vVkfrQeDYwGSeg&#10;iEtvG64MbF+LmxWoEJEttp7JwBcFWOeXFxmm1p/4hY6bWCkp4ZCigTrGLtU6lDU5DGPfEYv34XuH&#10;Uc6+0rbHk5S7Vk+TZKEdNiwfauzooabyc3NwBkLxRvvie1SOkvdZ5Wm6f3x+QmOur4b7O1CRhvgX&#10;hjO+oEMuTDt/YBtUa2A5WUrSwGw+B3X2V7ci7H4FnWf6/4D8BwAA//8DAFBLAQItABQABgAIAAAA&#10;IQC2gziS/gAAAOEBAAATAAAAAAAAAAAAAAAAAAAAAABbQ29udGVudF9UeXBlc10ueG1sUEsBAi0A&#10;FAAGAAgAAAAhADj9If/WAAAAlAEAAAsAAAAAAAAAAAAAAAAALwEAAF9yZWxzLy5yZWxzUEsBAi0A&#10;FAAGAAgAAAAhAAAQZuWuAQAARwMAAA4AAAAAAAAAAAAAAAAALgIAAGRycy9lMm9Eb2MueG1sUEsB&#10;Ai0AFAAGAAgAAAAhAIZeXm7cAAAACAEAAA8AAAAAAAAAAAAAAAAACAQAAGRycy9kb3ducmV2Lnht&#10;bFBLBQYAAAAABAAEAPMAAAARBQAAAAA=&#10;"/>
              </w:pict>
            </w:r>
            <w:r w:rsidR="00CD670A" w:rsidRPr="00BC26DC">
              <w:rPr>
                <w:b/>
                <w:bCs/>
                <w:color w:val="000000"/>
                <w:sz w:val="28"/>
                <w:szCs w:val="28"/>
              </w:rPr>
              <w:t>XÃ THẠCH CHÂU</w:t>
            </w:r>
          </w:p>
          <w:p w:rsidR="00181A29" w:rsidRPr="00BC26DC" w:rsidRDefault="00C54B13" w:rsidP="00BC26DC">
            <w:pPr>
              <w:spacing w:line="288" w:lineRule="auto"/>
              <w:rPr>
                <w:color w:val="000000"/>
                <w:sz w:val="28"/>
                <w:szCs w:val="28"/>
              </w:rPr>
            </w:pPr>
            <w:r>
              <w:rPr>
                <w:color w:val="000000"/>
                <w:sz w:val="28"/>
                <w:szCs w:val="28"/>
              </w:rPr>
              <w:t xml:space="preserve">  </w:t>
            </w:r>
            <w:r w:rsidR="00CD670A" w:rsidRPr="00BC26DC">
              <w:rPr>
                <w:color w:val="000000"/>
                <w:sz w:val="28"/>
                <w:szCs w:val="28"/>
              </w:rPr>
              <w:t>Số:</w:t>
            </w:r>
            <w:r w:rsidR="00E43DC3" w:rsidRPr="00BC26DC">
              <w:rPr>
                <w:color w:val="000000"/>
                <w:sz w:val="28"/>
                <w:szCs w:val="28"/>
              </w:rPr>
              <w:t xml:space="preserve"> 05</w:t>
            </w:r>
            <w:r w:rsidR="00CD670A" w:rsidRPr="00BC26DC">
              <w:rPr>
                <w:color w:val="000000"/>
                <w:sz w:val="28"/>
                <w:szCs w:val="28"/>
              </w:rPr>
              <w:t xml:space="preserve">/BC - </w:t>
            </w:r>
            <w:r w:rsidR="00CD670A" w:rsidRPr="00BC26DC">
              <w:rPr>
                <w:color w:val="000000"/>
                <w:sz w:val="28"/>
                <w:szCs w:val="28"/>
                <w:lang w:val="vi-VN"/>
              </w:rPr>
              <w:t>HĐ</w:t>
            </w:r>
            <w:r w:rsidR="00CD670A" w:rsidRPr="00BC26DC">
              <w:rPr>
                <w:color w:val="000000"/>
                <w:sz w:val="28"/>
                <w:szCs w:val="28"/>
              </w:rPr>
              <w:t>ND</w:t>
            </w:r>
          </w:p>
          <w:p w:rsidR="00181A29" w:rsidRPr="00BC26DC" w:rsidRDefault="00181A29" w:rsidP="00BC26DC">
            <w:pPr>
              <w:spacing w:line="288" w:lineRule="auto"/>
              <w:jc w:val="center"/>
              <w:rPr>
                <w:b/>
                <w:color w:val="000000"/>
                <w:sz w:val="28"/>
                <w:szCs w:val="28"/>
              </w:rPr>
            </w:pPr>
          </w:p>
        </w:tc>
        <w:tc>
          <w:tcPr>
            <w:tcW w:w="6536" w:type="dxa"/>
          </w:tcPr>
          <w:p w:rsidR="00181A29" w:rsidRPr="00BC26DC" w:rsidRDefault="00CD670A" w:rsidP="00BC26DC">
            <w:pPr>
              <w:spacing w:line="288" w:lineRule="auto"/>
              <w:jc w:val="center"/>
              <w:rPr>
                <w:b/>
                <w:bCs/>
                <w:color w:val="000000"/>
                <w:sz w:val="28"/>
                <w:szCs w:val="28"/>
              </w:rPr>
            </w:pPr>
            <w:r w:rsidRPr="00BC26DC">
              <w:rPr>
                <w:b/>
                <w:bCs/>
                <w:color w:val="000000"/>
                <w:sz w:val="28"/>
                <w:szCs w:val="28"/>
              </w:rPr>
              <w:t>CỘNG HOÀ XÃ HỘI CHỦ NGHĨA VIỆT NAM</w:t>
            </w:r>
          </w:p>
          <w:p w:rsidR="00181A29" w:rsidRPr="00BC26DC" w:rsidRDefault="004C79FB" w:rsidP="00BC26DC">
            <w:pPr>
              <w:spacing w:line="288" w:lineRule="auto"/>
              <w:jc w:val="center"/>
              <w:rPr>
                <w:b/>
                <w:bCs/>
                <w:color w:val="000000"/>
                <w:sz w:val="28"/>
                <w:szCs w:val="28"/>
              </w:rPr>
            </w:pPr>
            <w:r w:rsidRPr="004C79FB">
              <w:rPr>
                <w:b/>
                <w:bCs/>
                <w:noProof/>
                <w:color w:val="000000"/>
                <w:sz w:val="28"/>
                <w:szCs w:val="28"/>
                <w:lang w:val="en-GB" w:eastAsia="en-GB"/>
              </w:rPr>
              <w:pict>
                <v:shapetype id="_x0000_t32" coordsize="21600,21600" o:spt="32" o:oned="t" path="m,l21600,21600e" filled="f">
                  <v:path arrowok="t" fillok="f" o:connecttype="none"/>
                  <o:lock v:ext="edit" shapetype="t"/>
                </v:shapetype>
                <v:shape id="AutoShape 9" o:spid="_x0000_s1028" type="#_x0000_t32" style="position:absolute;left:0;text-align:left;margin-left:77.95pt;margin-top:18.4pt;width:157.8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0twEAAFYDAAAOAAAAZHJzL2Uyb0RvYy54bWysU8Fu2zAMvQ/YPwi6L3aCtdiMOD2k6y7d&#10;FqDdBzCSbAuTRYFUYufvJ6lJWmy3YT4IlEg+Pj7S67t5dOJoiC36Vi4XtRTGK9TW9638+fzw4ZMU&#10;HMFrcOhNK0+G5d3m/bv1FBqzwgGdNiQSiOdmCq0cYgxNVbEazAi8wGB8cnZII8R0pb7SBFNCH121&#10;quvbakLSgVAZ5vR6/+KUm4LfdUbFH13HJgrXysQtlpPKuc9ntVlD0xOEwaozDfgHFiNYn4peoe4h&#10;gjiQ/QtqtIqQsYsLhWOFXWeVKT2kbpb1H908DRBM6SWJw+EqE/8/WPX9uPU7ytTV7J/CI6pfLDxu&#10;B/C9KQSeTyENbpmlqqbAzTUlXzjsSOynb6hTDBwiFhXmjsYMmfoTcxH7dBXbzFGo9Jim97G+TTNR&#10;F18FzSUxEMevBkeRjVZyJLD9ELfofRop0rKUgeMjx0wLmktCrurxwTpXJuu8mFr5+WZ1UxIYndXZ&#10;mcOY+v3WkThC3o3ylR6T520Y4cHrAjYY0F/OdgTrXuxU3PmzNFmNvHrc7FGfdnSRLA2vsDwvWt6O&#10;t/eS/fo7bH4DAAD//wMAUEsDBBQABgAIAAAAIQAsBUnp3gAAAAkBAAAPAAAAZHJzL2Rvd25yZXYu&#10;eG1sTI9BT8JAEIXvJvyHzZhwMbItWoTaLSEmHjwKJFyX7tBWu7NNd0srv94xHuD43nx58162Hm0j&#10;ztj52pGCeBaBQCqcqalUsN+9Py5B+KDJ6MYRKvhBD+t8cpfp1LiBPvG8DaXgEPKpVlCF0KZS+qJC&#10;q/3MtUh8O7nO6sCyK6Xp9MDhtpHzKFpIq2viD5Vu8a3C4nvbWwXo+ySONitb7j8uw8Nhfvka2p1S&#10;0/tx8woi4BiuMPzV5+qQc6ej68l40bBOkhWjCp4WPIGB55c4AXH8N2SeydsF+S8AAAD//wMAUEsB&#10;Ai0AFAAGAAgAAAAhALaDOJL+AAAA4QEAABMAAAAAAAAAAAAAAAAAAAAAAFtDb250ZW50X1R5cGVz&#10;XS54bWxQSwECLQAUAAYACAAAACEAOP0h/9YAAACUAQAACwAAAAAAAAAAAAAAAAAvAQAAX3JlbHMv&#10;LnJlbHNQSwECLQAUAAYACAAAACEAAPkFNLcBAABWAwAADgAAAAAAAAAAAAAAAAAuAgAAZHJzL2Uy&#10;b0RvYy54bWxQSwECLQAUAAYACAAAACEALAVJ6d4AAAAJAQAADwAAAAAAAAAAAAAAAAARBAAAZHJz&#10;L2Rvd25yZXYueG1sUEsFBgAAAAAEAAQA8wAAABwFAAAAAA==&#10;"/>
              </w:pict>
            </w:r>
            <w:r w:rsidR="00CD670A" w:rsidRPr="00BC26DC">
              <w:rPr>
                <w:b/>
                <w:bCs/>
                <w:color w:val="000000"/>
                <w:sz w:val="28"/>
                <w:szCs w:val="28"/>
              </w:rPr>
              <w:t>Độc lập - Tự do - Hạnh phúc</w:t>
            </w:r>
          </w:p>
          <w:p w:rsidR="00181A29" w:rsidRPr="00BC26DC" w:rsidRDefault="00CD670A" w:rsidP="00BC26DC">
            <w:pPr>
              <w:spacing w:line="288" w:lineRule="auto"/>
              <w:rPr>
                <w:i/>
                <w:iCs/>
                <w:color w:val="000000"/>
                <w:sz w:val="28"/>
                <w:szCs w:val="28"/>
                <w:lang w:val="vi-VN"/>
              </w:rPr>
            </w:pPr>
            <w:r w:rsidRPr="00BC26DC">
              <w:rPr>
                <w:i/>
                <w:iCs/>
                <w:color w:val="000000"/>
                <w:sz w:val="28"/>
                <w:szCs w:val="28"/>
              </w:rPr>
              <w:t xml:space="preserve">           Thạch Châu, ngày </w:t>
            </w:r>
            <w:r w:rsidRPr="00BC26DC">
              <w:rPr>
                <w:i/>
                <w:iCs/>
                <w:color w:val="000000"/>
                <w:sz w:val="28"/>
                <w:szCs w:val="28"/>
                <w:lang w:val="vi-VN"/>
              </w:rPr>
              <w:t>2</w:t>
            </w:r>
            <w:r w:rsidR="00BC26DC" w:rsidRPr="00BC26DC">
              <w:rPr>
                <w:i/>
                <w:iCs/>
                <w:color w:val="000000"/>
                <w:sz w:val="28"/>
                <w:szCs w:val="28"/>
              </w:rPr>
              <w:t>4</w:t>
            </w:r>
            <w:r w:rsidRPr="00BC26DC">
              <w:rPr>
                <w:i/>
                <w:iCs/>
                <w:color w:val="000000"/>
                <w:sz w:val="28"/>
                <w:szCs w:val="28"/>
              </w:rPr>
              <w:t xml:space="preserve"> tháng </w:t>
            </w:r>
            <w:r w:rsidRPr="00BC26DC">
              <w:rPr>
                <w:i/>
                <w:iCs/>
                <w:color w:val="000000"/>
                <w:sz w:val="28"/>
                <w:szCs w:val="28"/>
                <w:lang w:val="vi-VN"/>
              </w:rPr>
              <w:t>4</w:t>
            </w:r>
            <w:r w:rsidRPr="00BC26DC">
              <w:rPr>
                <w:i/>
                <w:iCs/>
                <w:color w:val="000000"/>
                <w:sz w:val="28"/>
                <w:szCs w:val="28"/>
              </w:rPr>
              <w:t xml:space="preserve"> năm 202</w:t>
            </w:r>
            <w:r w:rsidRPr="00BC26DC">
              <w:rPr>
                <w:i/>
                <w:iCs/>
                <w:color w:val="000000"/>
                <w:sz w:val="28"/>
                <w:szCs w:val="28"/>
                <w:lang w:val="vi-VN"/>
              </w:rPr>
              <w:t>3</w:t>
            </w:r>
          </w:p>
        </w:tc>
      </w:tr>
    </w:tbl>
    <w:p w:rsidR="00181A29" w:rsidRPr="00BC26DC" w:rsidRDefault="00CD670A" w:rsidP="00BC26DC">
      <w:pPr>
        <w:spacing w:after="0" w:line="288" w:lineRule="auto"/>
        <w:jc w:val="center"/>
        <w:rPr>
          <w:rFonts w:eastAsia="Times New Roman" w:cs="Times New Roman"/>
          <w:b/>
          <w:bCs/>
          <w:sz w:val="28"/>
          <w:szCs w:val="28"/>
          <w:highlight w:val="white"/>
        </w:rPr>
      </w:pPr>
      <w:r w:rsidRPr="00BC26DC">
        <w:rPr>
          <w:rFonts w:eastAsia="Times New Roman" w:cs="Times New Roman"/>
          <w:b/>
          <w:bCs/>
          <w:sz w:val="28"/>
          <w:szCs w:val="28"/>
          <w:highlight w:val="white"/>
        </w:rPr>
        <w:t xml:space="preserve">BÁO CÁO </w:t>
      </w:r>
    </w:p>
    <w:p w:rsidR="00181A29" w:rsidRPr="00BC26DC" w:rsidRDefault="00CD670A" w:rsidP="00BC26DC">
      <w:pPr>
        <w:spacing w:after="0" w:line="288" w:lineRule="auto"/>
        <w:jc w:val="center"/>
        <w:rPr>
          <w:rFonts w:eastAsia="Times New Roman" w:cs="Times New Roman"/>
          <w:b/>
          <w:bCs/>
          <w:sz w:val="28"/>
          <w:szCs w:val="28"/>
          <w:highlight w:val="white"/>
          <w:lang w:val="vi-VN"/>
        </w:rPr>
      </w:pPr>
      <w:r w:rsidRPr="00BC26DC">
        <w:rPr>
          <w:rFonts w:eastAsia="Times New Roman" w:cs="Times New Roman"/>
          <w:b/>
          <w:bCs/>
          <w:sz w:val="28"/>
          <w:szCs w:val="28"/>
          <w:highlight w:val="white"/>
          <w:lang w:val="vi-VN"/>
        </w:rPr>
        <w:t xml:space="preserve">Tổng kết việc thực hiện Nghị quyết 759/2014/NQ - UBTVQH13 quy định chi tiết về hoạt động tiếp công dân của Hội đồng nhân dân và đại </w:t>
      </w:r>
      <w:r w:rsidR="002E3984" w:rsidRPr="00BC26DC">
        <w:rPr>
          <w:rFonts w:eastAsia="Times New Roman" w:cs="Times New Roman"/>
          <w:b/>
          <w:bCs/>
          <w:sz w:val="28"/>
          <w:szCs w:val="28"/>
          <w:highlight w:val="white"/>
          <w:lang w:val="vi-VN"/>
        </w:rPr>
        <w:t>biểu Hội đồng nhân dân cấp xã (</w:t>
      </w:r>
      <w:r w:rsidRPr="00BC26DC">
        <w:rPr>
          <w:rFonts w:eastAsia="Times New Roman" w:cs="Times New Roman"/>
          <w:b/>
          <w:bCs/>
          <w:sz w:val="28"/>
          <w:szCs w:val="28"/>
          <w:highlight w:val="white"/>
          <w:lang w:val="vi-VN"/>
        </w:rPr>
        <w:t>Từ ngày 01/7/2014 đến 31/12/2022)</w:t>
      </w:r>
    </w:p>
    <w:p w:rsidR="00181A29" w:rsidRPr="00BC26DC" w:rsidRDefault="004C79FB" w:rsidP="00BC26DC">
      <w:pPr>
        <w:widowControl w:val="0"/>
        <w:spacing w:after="0" w:line="288" w:lineRule="auto"/>
        <w:ind w:firstLine="720"/>
        <w:rPr>
          <w:rFonts w:eastAsia="Times New Roman" w:cs="Times New Roman"/>
          <w:bCs/>
          <w:i/>
          <w:sz w:val="28"/>
          <w:szCs w:val="28"/>
          <w:highlight w:val="white"/>
        </w:rPr>
      </w:pPr>
      <w:r w:rsidRPr="004C79FB">
        <w:rPr>
          <w:rFonts w:eastAsia="Times New Roman" w:cs="Times New Roman"/>
          <w:bCs/>
          <w:i/>
          <w:noProof/>
          <w:sz w:val="28"/>
          <w:szCs w:val="28"/>
          <w:lang w:val="en-GB" w:eastAsia="en-GB"/>
        </w:rPr>
        <w:pict>
          <v:line id="Straight Connector 5" o:spid="_x0000_s1027" style="position:absolute;left:0;text-align:left;z-index:251666432;visibility:visible;mso-wrap-distance-top:-8e-5mm;mso-wrap-distance-bottom:-8e-5mm" from="151.9pt,.4pt" to="31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6r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Zr35WH/eciaWXAXN0hgipq/KDyxvWm6NyxqhgeMd&#10;pnw1NEtJDjt/a6wt72QdG1t+td1kZCC3aAuJtkOQLUfXcQa2IxuKFAsiemtk7s44eMIbG9kRyAlk&#10;IOnHR6LLmQVMlCAN5Zsbe5BqLr3aUni2CUL65uUcXtdLnOjO0IX5X1dmGQfAfm4pqYxEHdZlSqoY&#10;9Kz6ecZ59+Tl6T4uD0GPX9rORs3uenmm/cvfaf8HAAD//wMAUEsDBBQABgAIAAAAIQDo+KfZ2gAA&#10;AAUBAAAPAAAAZHJzL2Rvd25yZXYueG1sTI5BS8NAFITvgv9heYKXYndtoJQ0myJqbl6sitfX7GsS&#10;zL5Ns9s2+ut9PellYJhh5is2k+/VicbYBbZwPzegiOvgOm4svL9VdytQMSE77AOThW+KsCmvrwrM&#10;XTjzK522qVEywjFHC21KQ651rFvyGOdhIJZsH0aPSezYaDfiWcZ9rxfGLLXHjuWhxYEeW6q/tkdv&#10;IVYfdKh+ZvXMfGZNoMXh6eUZrb29mR7WoBJN6a8MF3xBh1KYduHILqreQmYyQU8WRCVeZqsM1O5i&#10;dVno//TlLwAAAP//AwBQSwECLQAUAAYACAAAACEAtoM4kv4AAADhAQAAEwAAAAAAAAAAAAAAAAAA&#10;AAAAW0NvbnRlbnRfVHlwZXNdLnhtbFBLAQItABQABgAIAAAAIQA4/SH/1gAAAJQBAAALAAAAAAAA&#10;AAAAAAAAAC8BAABfcmVscy8ucmVsc1BLAQItABQABgAIAAAAIQDXad6rzAEAAJYDAAAOAAAAAAAA&#10;AAAAAAAAAC4CAABkcnMvZTJvRG9jLnhtbFBLAQItABQABgAIAAAAIQDo+KfZ2gAAAAUBAAAPAAAA&#10;AAAAAAAAAAAAACYEAABkcnMvZG93bnJldi54bWxQSwUGAAAAAAQABADzAAAALQUAAAAA&#10;">
            <o:lock v:ext="edit" shapetype="f"/>
          </v:line>
        </w:pict>
      </w:r>
    </w:p>
    <w:p w:rsidR="00181A29" w:rsidRPr="00BC26DC" w:rsidRDefault="00181A29" w:rsidP="00BC26DC">
      <w:pPr>
        <w:widowControl w:val="0"/>
        <w:spacing w:after="0" w:line="288" w:lineRule="auto"/>
        <w:ind w:firstLine="567"/>
        <w:jc w:val="both"/>
        <w:rPr>
          <w:rFonts w:eastAsia="Times New Roman" w:cs="Times New Roman"/>
          <w:b/>
          <w:bCs/>
          <w:sz w:val="2"/>
          <w:szCs w:val="2"/>
          <w:highlight w:val="white"/>
        </w:rPr>
      </w:pPr>
    </w:p>
    <w:p w:rsidR="00181A29" w:rsidRPr="00BC26DC" w:rsidRDefault="00CD670A" w:rsidP="00BC26DC">
      <w:pPr>
        <w:widowControl w:val="0"/>
        <w:spacing w:after="0" w:line="288" w:lineRule="auto"/>
        <w:ind w:firstLine="567"/>
        <w:jc w:val="both"/>
        <w:rPr>
          <w:rFonts w:eastAsia="Times New Roman" w:cs="Times New Roman"/>
          <w:b/>
          <w:bCs/>
          <w:sz w:val="28"/>
          <w:szCs w:val="28"/>
          <w:highlight w:val="white"/>
        </w:rPr>
      </w:pPr>
      <w:r w:rsidRPr="00BC26DC">
        <w:rPr>
          <w:rFonts w:eastAsia="Times New Roman" w:cs="Times New Roman"/>
          <w:b/>
          <w:bCs/>
          <w:sz w:val="28"/>
          <w:szCs w:val="28"/>
          <w:highlight w:val="white"/>
          <w:lang w:val="vi-VN"/>
        </w:rPr>
        <w:t>I. ĐẶC ĐIỂM TÌNH HÌNH</w:t>
      </w:r>
    </w:p>
    <w:p w:rsidR="00181A29" w:rsidRPr="00BC26DC" w:rsidRDefault="00CD670A" w:rsidP="00BC26DC">
      <w:pPr>
        <w:spacing w:after="0" w:line="288" w:lineRule="auto"/>
        <w:ind w:firstLine="567"/>
        <w:jc w:val="both"/>
        <w:rPr>
          <w:sz w:val="28"/>
          <w:szCs w:val="28"/>
        </w:rPr>
      </w:pPr>
      <w:r w:rsidRPr="00BC26DC">
        <w:rPr>
          <w:sz w:val="28"/>
          <w:szCs w:val="28"/>
        </w:rPr>
        <w:t>Thạch Châu là xã nông nghiệp nằm ở trung tâm vùng biển cữa huyện Lộc Hà, phí</w:t>
      </w:r>
      <w:r w:rsidR="002E3984" w:rsidRPr="00BC26DC">
        <w:rPr>
          <w:sz w:val="28"/>
          <w:szCs w:val="28"/>
        </w:rPr>
        <w:t>a</w:t>
      </w:r>
      <w:r w:rsidRPr="00BC26DC">
        <w:rPr>
          <w:sz w:val="28"/>
          <w:szCs w:val="28"/>
        </w:rPr>
        <w:t xml:space="preserve"> Bắc, phía Đông giáp Thị Trấn Lộc Hà, phía Nam giáp xã Mai </w:t>
      </w:r>
      <w:r w:rsidRPr="00BC26DC">
        <w:rPr>
          <w:sz w:val="28"/>
          <w:szCs w:val="28"/>
          <w:lang w:val="vi-VN"/>
        </w:rPr>
        <w:t>P</w:t>
      </w:r>
      <w:r w:rsidRPr="00BC26DC">
        <w:rPr>
          <w:sz w:val="28"/>
          <w:szCs w:val="28"/>
        </w:rPr>
        <w:t>hụ, phía Tây giáp xã Thạch Mỹ, có diện tích tự nhiên 733,5 ha, trong đó 331,5 ha đất canh tác. Toàn xã có 11 thôn, với 1.840 hộ</w:t>
      </w:r>
      <w:r w:rsidR="002E3984" w:rsidRPr="00BC26DC">
        <w:rPr>
          <w:sz w:val="28"/>
          <w:szCs w:val="28"/>
        </w:rPr>
        <w:t>, 6.32</w:t>
      </w:r>
      <w:r w:rsidRPr="00BC26DC">
        <w:rPr>
          <w:sz w:val="28"/>
          <w:szCs w:val="28"/>
        </w:rPr>
        <w:t>8 nhân khẩu. Địa bàn có các tuyến đường tỉnh lộ 281 (tỉnh lộ 9) và 281 (tỉnh lộ 22/12) đi qua, là xã ở vị trí cữa ngõ huyện lỵ Lộc Hà và thành phố Hà Tĩnh. Đây là những điều kiện thuận lợi để phát triển kinh tế -  xã hội và xây dựng nông thôn mới tại địa bàn.</w:t>
      </w:r>
    </w:p>
    <w:p w:rsidR="00181A29" w:rsidRPr="00BC26DC" w:rsidRDefault="00CD670A" w:rsidP="00BC26DC">
      <w:pPr>
        <w:shd w:val="clear" w:color="auto" w:fill="FFFFFF"/>
        <w:spacing w:after="0" w:line="288" w:lineRule="auto"/>
        <w:ind w:firstLine="567"/>
        <w:jc w:val="both"/>
        <w:rPr>
          <w:rFonts w:cs="Times New Roman"/>
          <w:color w:val="000000"/>
          <w:sz w:val="28"/>
          <w:szCs w:val="28"/>
        </w:rPr>
      </w:pPr>
      <w:r w:rsidRPr="00BC26DC">
        <w:rPr>
          <w:rFonts w:cs="Times New Roman"/>
          <w:color w:val="000000"/>
          <w:sz w:val="28"/>
          <w:szCs w:val="28"/>
        </w:rPr>
        <w:t xml:space="preserve">Đảng bộ và nhân dân xã Thạch Châu đã nỗ lực phấn đấu tranh thủ thời cơ, thuận lợi; vượt qua khó khăn thử thách, tổ chức thực hiện có hiệu quả nhiệm vụ phát triển kinh tế-xã hội và xây dựng hệ thống chính trị vững mạnh, tạo chuyển biến tích cực trên các lĩnh vực; đẩy mạnh quá trình chuyển dịch cơ cấu kinh tế. </w:t>
      </w:r>
    </w:p>
    <w:p w:rsidR="00181A29" w:rsidRPr="00BC26DC" w:rsidRDefault="00CD670A" w:rsidP="00BC26DC">
      <w:pPr>
        <w:shd w:val="clear" w:color="auto" w:fill="FFFFFF"/>
        <w:spacing w:after="0" w:line="288" w:lineRule="auto"/>
        <w:ind w:firstLine="567"/>
        <w:jc w:val="both"/>
        <w:rPr>
          <w:rFonts w:cs="Times New Roman"/>
          <w:color w:val="000000"/>
          <w:sz w:val="28"/>
          <w:szCs w:val="28"/>
          <w:lang w:val="vi-VN"/>
        </w:rPr>
      </w:pPr>
      <w:r w:rsidRPr="00BC26DC">
        <w:rPr>
          <w:rFonts w:cs="Times New Roman"/>
          <w:color w:val="000000"/>
          <w:sz w:val="28"/>
          <w:szCs w:val="28"/>
          <w:lang w:val="vi-VN"/>
        </w:rPr>
        <w:t xml:space="preserve">Thực hiện Công văn số 23/HĐND ngày 07 tháng 4 năm 2023 của Hội đồng nhân dân huyện Lộc Hà về việc báo cáo kết quả </w:t>
      </w:r>
      <w:r w:rsidRPr="00BC26DC">
        <w:rPr>
          <w:rFonts w:eastAsia="Times New Roman" w:cs="Times New Roman"/>
          <w:bCs/>
          <w:sz w:val="28"/>
          <w:szCs w:val="28"/>
          <w:highlight w:val="white"/>
          <w:lang w:val="vi-VN"/>
        </w:rPr>
        <w:t xml:space="preserve">thực hiện Nghị quyết759/2014/NQ - UBTVQH13 quy định chi tiết về hoạt động tiếp công dân của Hội đồng nhân dân và đại biểu Hội đồng nhân dân </w:t>
      </w:r>
      <w:r w:rsidRPr="00BC26DC">
        <w:rPr>
          <w:rFonts w:eastAsia="Times New Roman" w:cs="Times New Roman"/>
          <w:bCs/>
          <w:sz w:val="28"/>
          <w:szCs w:val="28"/>
          <w:lang w:val="vi-VN"/>
        </w:rPr>
        <w:t>các cấp. Thường trực Hội đồng nhân dân xã Thạch Châu báo cáo như sau:</w:t>
      </w:r>
    </w:p>
    <w:p w:rsidR="00181A29" w:rsidRPr="00BC26DC" w:rsidRDefault="00CD670A" w:rsidP="00BC26DC">
      <w:pPr>
        <w:spacing w:line="288" w:lineRule="auto"/>
        <w:ind w:firstLine="720"/>
        <w:rPr>
          <w:b/>
          <w:sz w:val="28"/>
          <w:szCs w:val="28"/>
          <w:lang w:val="vi-VN"/>
        </w:rPr>
      </w:pPr>
      <w:r w:rsidRPr="00BC26DC">
        <w:rPr>
          <w:b/>
          <w:sz w:val="28"/>
          <w:szCs w:val="28"/>
          <w:lang w:val="vi-VN"/>
        </w:rPr>
        <w:t>II. KẾT QUẢ THỰC HIỆN</w:t>
      </w:r>
    </w:p>
    <w:p w:rsidR="00181A29" w:rsidRPr="00BC26DC" w:rsidRDefault="00CD670A" w:rsidP="00BC26DC">
      <w:pPr>
        <w:spacing w:line="288" w:lineRule="auto"/>
        <w:ind w:firstLine="720"/>
        <w:jc w:val="both"/>
        <w:rPr>
          <w:b/>
          <w:sz w:val="28"/>
          <w:szCs w:val="28"/>
          <w:lang w:val="vi-VN"/>
        </w:rPr>
      </w:pPr>
      <w:r w:rsidRPr="00BC26DC">
        <w:rPr>
          <w:b/>
          <w:sz w:val="28"/>
          <w:szCs w:val="28"/>
          <w:lang w:val="vi-VN"/>
        </w:rPr>
        <w:t>1. Công tác triển khai Nghị quyết và tổ chức thực hiện trách nhiệm tiếp công dân, xử lý đơn thư của Hội đồng nhân dân và đ</w:t>
      </w:r>
      <w:r w:rsidR="002E3984" w:rsidRPr="00BC26DC">
        <w:rPr>
          <w:b/>
          <w:sz w:val="28"/>
          <w:szCs w:val="28"/>
          <w:lang w:val="vi-VN"/>
        </w:rPr>
        <w:t>ại</w:t>
      </w:r>
      <w:r w:rsidRPr="00BC26DC">
        <w:rPr>
          <w:b/>
          <w:sz w:val="28"/>
          <w:szCs w:val="28"/>
          <w:lang w:val="vi-VN"/>
        </w:rPr>
        <w:t xml:space="preserve"> biểu Hội đồng nhân dân xã.</w:t>
      </w:r>
    </w:p>
    <w:p w:rsidR="00181A29" w:rsidRPr="00BC26DC" w:rsidRDefault="00CD670A" w:rsidP="00BC26DC">
      <w:pPr>
        <w:spacing w:line="288" w:lineRule="auto"/>
        <w:ind w:firstLine="720"/>
        <w:jc w:val="both"/>
        <w:rPr>
          <w:sz w:val="28"/>
          <w:szCs w:val="28"/>
          <w:lang w:val="vi-VN"/>
        </w:rPr>
      </w:pPr>
      <w:r w:rsidRPr="00BC26DC">
        <w:rPr>
          <w:sz w:val="28"/>
          <w:szCs w:val="28"/>
          <w:lang w:val="vi-VN"/>
        </w:rPr>
        <w:t>- Việc triển khai, quán triệt các nội dung của Nghị quyế</w:t>
      </w:r>
      <w:r w:rsidR="002E3984" w:rsidRPr="00BC26DC">
        <w:rPr>
          <w:sz w:val="28"/>
          <w:szCs w:val="28"/>
          <w:lang w:val="vi-VN"/>
        </w:rPr>
        <w:t xml:space="preserve">t </w:t>
      </w:r>
      <w:r w:rsidR="002E3984" w:rsidRPr="00BC26DC">
        <w:rPr>
          <w:rFonts w:eastAsia="Times New Roman" w:cs="Times New Roman"/>
          <w:bCs/>
          <w:sz w:val="28"/>
          <w:szCs w:val="28"/>
          <w:highlight w:val="white"/>
          <w:lang w:val="vi-VN"/>
        </w:rPr>
        <w:t xml:space="preserve">759/2014/NQ - UBTVQH13 </w:t>
      </w:r>
      <w:r w:rsidRPr="00BC26DC">
        <w:rPr>
          <w:sz w:val="28"/>
          <w:szCs w:val="28"/>
          <w:lang w:val="vi-VN"/>
        </w:rPr>
        <w:t xml:space="preserve"> và các văn bản pháp luật khác có liên quan: Thường trực Hội đồng nhân dân xã cùng với Ủy ban nhân dân xã tổ chức triển khai, quán triệt các nội </w:t>
      </w:r>
      <w:r w:rsidRPr="00BC26DC">
        <w:rPr>
          <w:sz w:val="28"/>
          <w:szCs w:val="28"/>
          <w:lang w:val="vi-VN"/>
        </w:rPr>
        <w:lastRenderedPageBreak/>
        <w:t>dung của Nghị quyết 759 cũng như các văn bản pháp luật khác có liên quan đến các tổ chức, đoàn thể, các đơn vị thôn bằng hình thức gửi văn bản.</w:t>
      </w:r>
    </w:p>
    <w:p w:rsidR="00181A29" w:rsidRPr="00BC26DC" w:rsidRDefault="00CD670A" w:rsidP="00BC26DC">
      <w:pPr>
        <w:spacing w:line="288" w:lineRule="auto"/>
        <w:ind w:firstLine="720"/>
        <w:jc w:val="both"/>
        <w:rPr>
          <w:rFonts w:eastAsia="Times New Roman" w:cs="Times New Roman"/>
          <w:sz w:val="28"/>
          <w:szCs w:val="28"/>
          <w:lang w:val="vi-VN"/>
        </w:rPr>
      </w:pPr>
      <w:r w:rsidRPr="00BC26DC">
        <w:rPr>
          <w:rFonts w:eastAsia="Times New Roman"/>
          <w:sz w:val="28"/>
          <w:szCs w:val="28"/>
          <w:lang w:val="vi-VN"/>
        </w:rPr>
        <w:t>- C</w:t>
      </w:r>
      <w:r w:rsidR="002E3984" w:rsidRPr="00BC26DC">
        <w:rPr>
          <w:rFonts w:eastAsia="Times New Roman"/>
          <w:sz w:val="28"/>
          <w:szCs w:val="28"/>
          <w:lang w:val="vi-VN"/>
        </w:rPr>
        <w:t>ấp ủy đảng, c</w:t>
      </w:r>
      <w:r w:rsidRPr="00BC26DC">
        <w:rPr>
          <w:rFonts w:eastAsia="Times New Roman"/>
          <w:sz w:val="28"/>
          <w:szCs w:val="28"/>
          <w:lang w:val="vi-VN"/>
        </w:rPr>
        <w:t xml:space="preserve">hính quyền địa phương đã tập trung lãnh đạo, chỉ đạo công tác tiếp dân và giải quyết khiếu nại, tố cáo, đề nghị của công dân; đặc biệt làm tốt công tác tiếp công dân, giải quyết khiếu nại, tố </w:t>
      </w:r>
      <w:r w:rsidRPr="00BC26DC">
        <w:rPr>
          <w:rFonts w:eastAsia="Times New Roman" w:cs="Times New Roman"/>
          <w:sz w:val="28"/>
          <w:szCs w:val="28"/>
          <w:lang w:val="vi-VN"/>
        </w:rPr>
        <w:t>cáo của công dân.</w:t>
      </w:r>
    </w:p>
    <w:p w:rsidR="00181A29" w:rsidRPr="00BC26DC" w:rsidRDefault="00CD670A" w:rsidP="00BC26DC">
      <w:pPr>
        <w:spacing w:line="288" w:lineRule="auto"/>
        <w:ind w:firstLine="720"/>
        <w:jc w:val="both"/>
        <w:rPr>
          <w:rFonts w:eastAsia="Times New Roman" w:cs="Times New Roman"/>
          <w:sz w:val="28"/>
          <w:szCs w:val="28"/>
          <w:lang w:val="vi-VN"/>
        </w:rPr>
      </w:pPr>
      <w:r w:rsidRPr="00BC26DC">
        <w:rPr>
          <w:rFonts w:eastAsia="Times New Roman" w:cs="Times New Roman"/>
          <w:sz w:val="28"/>
          <w:szCs w:val="28"/>
          <w:lang w:val="vi-VN"/>
        </w:rPr>
        <w:t xml:space="preserve">- Về công tác tổ chức, phân công công đại biểu HĐND tiếp công dân, tiếp nhận, xử lý đơn </w:t>
      </w:r>
      <w:r w:rsidR="002E3984" w:rsidRPr="00BC26DC">
        <w:rPr>
          <w:rFonts w:eastAsia="Times New Roman" w:cs="Times New Roman"/>
          <w:sz w:val="28"/>
          <w:szCs w:val="28"/>
          <w:lang w:val="vi-VN"/>
        </w:rPr>
        <w:t xml:space="preserve">thư </w:t>
      </w:r>
      <w:r w:rsidRPr="00BC26DC">
        <w:rPr>
          <w:rFonts w:eastAsia="Times New Roman" w:cs="Times New Roman"/>
          <w:sz w:val="28"/>
          <w:szCs w:val="28"/>
          <w:lang w:val="vi-VN"/>
        </w:rPr>
        <w:t>khiếu nại, tố cáo, kiến nghị, phản ánh.</w:t>
      </w:r>
    </w:p>
    <w:p w:rsidR="00181A29" w:rsidRPr="00BC26DC" w:rsidRDefault="002E3984" w:rsidP="00BC26DC">
      <w:pPr>
        <w:widowControl w:val="0"/>
        <w:shd w:val="solid" w:color="FFFFFF" w:fill="auto"/>
        <w:spacing w:after="0" w:line="288" w:lineRule="auto"/>
        <w:ind w:firstLine="567"/>
        <w:jc w:val="both"/>
        <w:rPr>
          <w:rFonts w:eastAsia="Times New Roman"/>
          <w:sz w:val="28"/>
          <w:szCs w:val="28"/>
          <w:lang w:val="vi-VN"/>
        </w:rPr>
      </w:pPr>
      <w:r w:rsidRPr="00BC26DC">
        <w:rPr>
          <w:rFonts w:eastAsia="Times New Roman"/>
          <w:sz w:val="28"/>
          <w:szCs w:val="28"/>
          <w:lang w:val="vi-VN"/>
        </w:rPr>
        <w:t xml:space="preserve">  Dưới sự lãnh đạo, chỉ đạo của</w:t>
      </w:r>
      <w:r w:rsidR="00CD670A" w:rsidRPr="00BC26DC">
        <w:rPr>
          <w:rFonts w:eastAsia="Times New Roman"/>
          <w:sz w:val="28"/>
          <w:szCs w:val="28"/>
          <w:lang w:val="vi-VN"/>
        </w:rPr>
        <w:t xml:space="preserve"> Đảng ủy, </w:t>
      </w:r>
      <w:r w:rsidRPr="00BC26DC">
        <w:rPr>
          <w:rFonts w:eastAsia="Times New Roman"/>
          <w:sz w:val="28"/>
          <w:szCs w:val="28"/>
          <w:lang w:val="vi-VN"/>
        </w:rPr>
        <w:t xml:space="preserve">HĐND xã đã phối hợp chặt chẻ với </w:t>
      </w:r>
      <w:r w:rsidR="00CD670A" w:rsidRPr="00BC26DC">
        <w:rPr>
          <w:rFonts w:eastAsia="Times New Roman"/>
          <w:sz w:val="28"/>
          <w:szCs w:val="28"/>
          <w:lang w:val="vi-VN"/>
        </w:rPr>
        <w:t xml:space="preserve">UBND xã thực hiện </w:t>
      </w:r>
      <w:r w:rsidRPr="00BC26DC">
        <w:rPr>
          <w:rFonts w:eastAsia="Times New Roman"/>
          <w:sz w:val="28"/>
          <w:szCs w:val="28"/>
          <w:lang w:val="vi-VN"/>
        </w:rPr>
        <w:t xml:space="preserve">công tác </w:t>
      </w:r>
      <w:r w:rsidR="00CD670A" w:rsidRPr="00BC26DC">
        <w:rPr>
          <w:rFonts w:eastAsia="Times New Roman"/>
          <w:sz w:val="28"/>
          <w:szCs w:val="28"/>
          <w:lang w:val="vi-VN"/>
        </w:rPr>
        <w:t xml:space="preserve">tiếp công dân định kỳ vào ngày 14, 28 hàng tháng đối với </w:t>
      </w:r>
      <w:r w:rsidRPr="00BC26DC">
        <w:rPr>
          <w:rFonts w:eastAsia="Times New Roman"/>
          <w:sz w:val="28"/>
          <w:szCs w:val="28"/>
          <w:lang w:val="vi-VN"/>
        </w:rPr>
        <w:t xml:space="preserve">đồng chí </w:t>
      </w:r>
      <w:r w:rsidR="00CD670A" w:rsidRPr="00BC26DC">
        <w:rPr>
          <w:rFonts w:eastAsia="Times New Roman"/>
          <w:sz w:val="28"/>
          <w:szCs w:val="28"/>
          <w:lang w:val="vi-VN"/>
        </w:rPr>
        <w:t>Đảng ủy</w:t>
      </w:r>
      <w:r w:rsidRPr="00BC26DC">
        <w:rPr>
          <w:rFonts w:eastAsia="Times New Roman"/>
          <w:sz w:val="28"/>
          <w:szCs w:val="28"/>
          <w:lang w:val="vi-VN"/>
        </w:rPr>
        <w:t>, Chủ tịch HĐND xã</w:t>
      </w:r>
      <w:r w:rsidR="00CD670A" w:rsidRPr="00BC26DC">
        <w:rPr>
          <w:rFonts w:eastAsia="Times New Roman"/>
          <w:sz w:val="28"/>
          <w:szCs w:val="28"/>
          <w:lang w:val="vi-VN"/>
        </w:rPr>
        <w:t xml:space="preserve"> và Chủ tịch UBND xã </w:t>
      </w:r>
      <w:r w:rsidRPr="00BC26DC">
        <w:rPr>
          <w:rFonts w:eastAsia="Times New Roman"/>
          <w:sz w:val="28"/>
          <w:szCs w:val="28"/>
          <w:lang w:val="vi-VN"/>
        </w:rPr>
        <w:t xml:space="preserve">vào </w:t>
      </w:r>
      <w:r w:rsidR="00CD670A" w:rsidRPr="00BC26DC">
        <w:rPr>
          <w:rFonts w:eastAsia="Times New Roman"/>
          <w:sz w:val="28"/>
          <w:szCs w:val="28"/>
          <w:lang w:val="vi-VN"/>
        </w:rPr>
        <w:t>các ngày thứ 5 hàng tuầntheo quy chế tiếp công dân của UBND xã. Lịch tiếp công dân định kỳ được ban hành và công khai trên hệ thống thông tin của UBND xã, thôn và niêm yết tại Phòng tiếp công dân của UBND xã.</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Qua công tác tiếp công dân, các khiếu nại, tố cáo, kiến nghị, phản ánh của công dân cơ bản được xem xét, giải quyết kịp thời, đúng chính sách pháp luật, bảo đảm quyền lợi ích chính đáng của công dân, củng cố lòng tin của nhân dân đối với cơ quan nhà nước, góp phần đảm bảo an ninh trật tự tại địa phương.</w:t>
      </w:r>
    </w:p>
    <w:p w:rsidR="00181A29" w:rsidRPr="00BC26DC" w:rsidRDefault="00CD670A" w:rsidP="00BC26DC">
      <w:pPr>
        <w:pStyle w:val="NormalWeb"/>
        <w:spacing w:line="288" w:lineRule="auto"/>
        <w:ind w:firstLine="720"/>
        <w:jc w:val="both"/>
        <w:rPr>
          <w:i/>
          <w:sz w:val="28"/>
          <w:szCs w:val="28"/>
          <w:lang w:val="vi-VN"/>
        </w:rPr>
      </w:pPr>
      <w:r w:rsidRPr="00BC26DC">
        <w:rPr>
          <w:i/>
          <w:sz w:val="28"/>
          <w:szCs w:val="28"/>
          <w:lang w:val="vi-VN"/>
        </w:rPr>
        <w:t>(Kết quả cụ thể có phụ biểu 01 gửi kèm)</w:t>
      </w:r>
    </w:p>
    <w:p w:rsidR="00181A29" w:rsidRPr="00BC26DC" w:rsidRDefault="00CD670A" w:rsidP="00BC26DC">
      <w:pPr>
        <w:widowControl w:val="0"/>
        <w:shd w:val="solid" w:color="FFFFFF" w:fill="auto"/>
        <w:spacing w:after="0" w:line="288" w:lineRule="auto"/>
        <w:ind w:firstLine="567"/>
        <w:jc w:val="both"/>
        <w:rPr>
          <w:rFonts w:eastAsia="Times New Roman"/>
          <w:b/>
          <w:sz w:val="28"/>
          <w:szCs w:val="28"/>
          <w:lang w:val="vi-VN"/>
        </w:rPr>
      </w:pPr>
      <w:r w:rsidRPr="00BC26DC">
        <w:rPr>
          <w:rFonts w:eastAsia="Times New Roman"/>
          <w:b/>
          <w:sz w:val="28"/>
          <w:szCs w:val="28"/>
          <w:lang w:val="vi-VN"/>
        </w:rPr>
        <w:t>2. Kết quả thực hiện tiếp công dân, tiếp nhận, xử lý đơn thư khiếu nại, tố cáo:</w:t>
      </w:r>
    </w:p>
    <w:p w:rsidR="00181A29" w:rsidRPr="00BC26DC" w:rsidRDefault="00CD670A" w:rsidP="00BC26DC">
      <w:pPr>
        <w:widowControl w:val="0"/>
        <w:shd w:val="solid" w:color="FFFFFF" w:fill="auto"/>
        <w:spacing w:after="0" w:line="288" w:lineRule="auto"/>
        <w:ind w:firstLine="567"/>
        <w:jc w:val="both"/>
        <w:rPr>
          <w:rFonts w:eastAsia="Times New Roman"/>
          <w:sz w:val="28"/>
          <w:szCs w:val="28"/>
          <w:lang w:val="vi-VN"/>
        </w:rPr>
      </w:pPr>
      <w:r w:rsidRPr="00BC26DC">
        <w:rPr>
          <w:rFonts w:eastAsia="Times New Roman"/>
          <w:sz w:val="28"/>
          <w:szCs w:val="28"/>
          <w:lang w:val="vi-VN"/>
        </w:rPr>
        <w:t>- Về tiếp công dân: Thường trực HĐND xã đã phối hợp với UBND xã tiếp nhận 63 lượt/63 vụ việc. Đến nay đã giải quyết xong 63 vụ việc, đã có thông báo gửi cho công dân theo quy định.</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Ủy ban nhân dân xã bố trí phòng tiếp công dân và ban hành nội quy, quy chế tiếp công dân; bố trí cán bộ tiếp công dân thường xuyên, các điều kiện làm việc đảm bảo cho việc tiếp công dân. Bên cạnh đó công tác ti</w:t>
      </w:r>
      <w:r w:rsidR="002E3984" w:rsidRPr="00BC26DC">
        <w:rPr>
          <w:rFonts w:eastAsia="Times New Roman" w:cs="Times New Roman"/>
          <w:sz w:val="28"/>
          <w:szCs w:val="28"/>
          <w:highlight w:val="white"/>
          <w:lang w:val="vi-VN"/>
        </w:rPr>
        <w:t>ếp công dân còn được thực hiện</w:t>
      </w:r>
      <w:r w:rsidRPr="00BC26DC">
        <w:rPr>
          <w:rFonts w:eastAsia="Times New Roman" w:cs="Times New Roman"/>
          <w:sz w:val="28"/>
          <w:szCs w:val="28"/>
          <w:highlight w:val="white"/>
          <w:lang w:val="vi-VN"/>
        </w:rPr>
        <w:t xml:space="preserve"> thông qua tiếp xúc đối thoại</w:t>
      </w:r>
      <w:r w:rsidR="002E3984" w:rsidRPr="00BC26DC">
        <w:rPr>
          <w:rFonts w:eastAsia="Times New Roman" w:cs="Times New Roman"/>
          <w:sz w:val="28"/>
          <w:szCs w:val="28"/>
          <w:highlight w:val="white"/>
          <w:lang w:val="vi-VN"/>
        </w:rPr>
        <w:t xml:space="preserve"> c</w:t>
      </w:r>
      <w:r w:rsidR="002E3984" w:rsidRPr="00BC26DC">
        <w:rPr>
          <w:rFonts w:eastAsia="Times New Roman" w:cs="Times New Roman"/>
          <w:sz w:val="28"/>
          <w:szCs w:val="28"/>
          <w:lang w:val="vi-VN"/>
        </w:rPr>
        <w:t>ử người đứng đầu cấp ủy đảng, chính quyền địa phương mỗi năm 2 lần (Thực hiện từ năm 2018 đến nay)</w:t>
      </w:r>
      <w:r w:rsidRPr="00BC26DC">
        <w:rPr>
          <w:rFonts w:eastAsia="Times New Roman" w:cs="Times New Roman"/>
          <w:sz w:val="28"/>
          <w:szCs w:val="28"/>
          <w:highlight w:val="white"/>
          <w:lang w:val="vi-VN"/>
        </w:rPr>
        <w:t xml:space="preserve">, </w:t>
      </w:r>
      <w:r w:rsidR="002E3984" w:rsidRPr="00BC26DC">
        <w:rPr>
          <w:rFonts w:eastAsia="Times New Roman" w:cs="Times New Roman"/>
          <w:sz w:val="28"/>
          <w:szCs w:val="28"/>
          <w:highlight w:val="white"/>
          <w:lang w:val="vi-VN"/>
        </w:rPr>
        <w:t>th</w:t>
      </w:r>
      <w:r w:rsidR="002E3984" w:rsidRPr="00BC26DC">
        <w:rPr>
          <w:rFonts w:eastAsia="Times New Roman" w:cs="Times New Roman"/>
          <w:sz w:val="28"/>
          <w:szCs w:val="28"/>
          <w:lang w:val="vi-VN"/>
        </w:rPr>
        <w:t xml:space="preserve">ực hiện tốt </w:t>
      </w:r>
      <w:r w:rsidR="002E3984" w:rsidRPr="00BC26DC">
        <w:rPr>
          <w:rFonts w:eastAsia="Times New Roman" w:cs="Times New Roman"/>
          <w:sz w:val="28"/>
          <w:szCs w:val="28"/>
          <w:highlight w:val="white"/>
          <w:lang w:val="vi-VN"/>
        </w:rPr>
        <w:t>c</w:t>
      </w:r>
      <w:r w:rsidR="002E3984" w:rsidRPr="00BC26DC">
        <w:rPr>
          <w:rFonts w:eastAsia="Times New Roman" w:cs="Times New Roman"/>
          <w:sz w:val="28"/>
          <w:szCs w:val="28"/>
          <w:lang w:val="vi-VN"/>
        </w:rPr>
        <w:t>ông tác</w:t>
      </w:r>
      <w:r w:rsidRPr="00BC26DC">
        <w:rPr>
          <w:rFonts w:eastAsia="Times New Roman" w:cs="Times New Roman"/>
          <w:sz w:val="28"/>
          <w:szCs w:val="28"/>
          <w:highlight w:val="white"/>
          <w:lang w:val="vi-VN"/>
        </w:rPr>
        <w:t xml:space="preserve"> tiếp xúc cử tri </w:t>
      </w:r>
      <w:r w:rsidR="002E3984" w:rsidRPr="00BC26DC">
        <w:rPr>
          <w:rFonts w:eastAsia="Times New Roman" w:cs="Times New Roman"/>
          <w:sz w:val="28"/>
          <w:szCs w:val="28"/>
          <w:highlight w:val="white"/>
          <w:lang w:val="vi-VN"/>
        </w:rPr>
        <w:t>theo lu</w:t>
      </w:r>
      <w:r w:rsidR="002E3984" w:rsidRPr="00BC26DC">
        <w:rPr>
          <w:rFonts w:eastAsia="Times New Roman" w:cs="Times New Roman"/>
          <w:sz w:val="28"/>
          <w:szCs w:val="28"/>
          <w:lang w:val="vi-VN"/>
        </w:rPr>
        <w:t xml:space="preserve">ật định mỗi năm 2 kỳ, có 22 cuộc/năm </w:t>
      </w:r>
      <w:r w:rsidRPr="00BC26DC">
        <w:rPr>
          <w:rFonts w:eastAsia="Times New Roman" w:cs="Times New Roman"/>
          <w:sz w:val="28"/>
          <w:szCs w:val="28"/>
          <w:highlight w:val="white"/>
          <w:lang w:val="vi-VN"/>
        </w:rPr>
        <w:t xml:space="preserve">tại </w:t>
      </w:r>
      <w:r w:rsidR="002E3984" w:rsidRPr="00BC26DC">
        <w:rPr>
          <w:rFonts w:eastAsia="Times New Roman" w:cs="Times New Roman"/>
          <w:sz w:val="28"/>
          <w:szCs w:val="28"/>
          <w:highlight w:val="white"/>
          <w:lang w:val="vi-VN"/>
        </w:rPr>
        <w:t>c</w:t>
      </w:r>
      <w:r w:rsidR="002E3984" w:rsidRPr="00BC26DC">
        <w:rPr>
          <w:rFonts w:eastAsia="Times New Roman" w:cs="Times New Roman"/>
          <w:sz w:val="28"/>
          <w:szCs w:val="28"/>
          <w:lang w:val="vi-VN"/>
        </w:rPr>
        <w:t xml:space="preserve">ác </w:t>
      </w:r>
      <w:r w:rsidRPr="00BC26DC">
        <w:rPr>
          <w:rFonts w:eastAsia="Times New Roman" w:cs="Times New Roman"/>
          <w:sz w:val="28"/>
          <w:szCs w:val="28"/>
          <w:highlight w:val="white"/>
          <w:lang w:val="vi-VN"/>
        </w:rPr>
        <w:t>khu dân cư để nắm bắt những ý kiến, kiến nghị của cử tri phản ánh lên cấp thẩm quyền để giải quyết. Trách nhiệm của đại biểu trong việc trả lời kết quả giải quyết những kiến nghị, đề xuất của cử tri đã được thực hiện đầy đủ, kịp thời, không có thắc mắc kéo dài.</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 Về tiếp nhận và xử lý đơn thư khiếu nại, tố cáo.</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 xml:space="preserve">Từ ngày 01/7/2014 đến ngày 31/12/2022: Thường trực HĐND xã phối hợp với UBND xã đã tiếp nhận 63 đơn/63 vụ, đơn kiến nghị phản ánh đã được giải </w:t>
      </w:r>
      <w:r w:rsidRPr="00BC26DC">
        <w:rPr>
          <w:rFonts w:eastAsia="Times New Roman" w:cs="Times New Roman"/>
          <w:sz w:val="28"/>
          <w:szCs w:val="28"/>
          <w:highlight w:val="white"/>
          <w:lang w:val="vi-VN"/>
        </w:rPr>
        <w:lastRenderedPageBreak/>
        <w:t>quyết 63 đơn, trong đó có 02</w:t>
      </w:r>
      <w:r w:rsidR="00850DF0" w:rsidRPr="00BC26DC">
        <w:rPr>
          <w:rFonts w:eastAsia="Times New Roman" w:cs="Times New Roman"/>
          <w:sz w:val="28"/>
          <w:szCs w:val="28"/>
          <w:highlight w:val="white"/>
          <w:lang w:val="vi-VN"/>
        </w:rPr>
        <w:t xml:space="preserve"> v</w:t>
      </w:r>
      <w:r w:rsidR="00850DF0" w:rsidRPr="00BC26DC">
        <w:rPr>
          <w:rFonts w:eastAsia="Times New Roman" w:cs="Times New Roman"/>
          <w:sz w:val="28"/>
          <w:szCs w:val="28"/>
          <w:lang w:val="vi-VN"/>
        </w:rPr>
        <w:t>ụ việc</w:t>
      </w:r>
      <w:r w:rsidRPr="00BC26DC">
        <w:rPr>
          <w:rFonts w:eastAsia="Times New Roman" w:cs="Times New Roman"/>
          <w:sz w:val="28"/>
          <w:szCs w:val="28"/>
          <w:highlight w:val="white"/>
          <w:lang w:val="vi-VN"/>
        </w:rPr>
        <w:t xml:space="preserve"> hòa giải không thành do vượt quá thẩm quyền chuyển lên Tòa án huyện giải quyết, đã có thông báo kết luận cuộc họp gửi đến công dân có liên quan được biết.</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 xml:space="preserve">Thường trực HĐND xã đã cùng với Ban Pháp chế </w:t>
      </w:r>
      <w:r w:rsidR="00850DF0" w:rsidRPr="00BC26DC">
        <w:rPr>
          <w:rFonts w:eastAsia="Times New Roman" w:cs="Times New Roman"/>
          <w:sz w:val="28"/>
          <w:szCs w:val="28"/>
          <w:highlight w:val="white"/>
          <w:lang w:val="vi-VN"/>
        </w:rPr>
        <w:t>H</w:t>
      </w:r>
      <w:r w:rsidR="00850DF0" w:rsidRPr="00BC26DC">
        <w:rPr>
          <w:rFonts w:eastAsia="Times New Roman" w:cs="Times New Roman"/>
          <w:sz w:val="28"/>
          <w:szCs w:val="28"/>
          <w:lang w:val="vi-VN"/>
        </w:rPr>
        <w:t xml:space="preserve">ĐND </w:t>
      </w:r>
      <w:r w:rsidRPr="00BC26DC">
        <w:rPr>
          <w:rFonts w:eastAsia="Times New Roman" w:cs="Times New Roman"/>
          <w:sz w:val="28"/>
          <w:szCs w:val="28"/>
          <w:highlight w:val="white"/>
          <w:lang w:val="vi-VN"/>
        </w:rPr>
        <w:t xml:space="preserve">xã tổ chức giám sát chuyên đề về công tác tiếp công dân, giải quyết đơn thư của công dân tại </w:t>
      </w:r>
      <w:r w:rsidR="00850DF0" w:rsidRPr="00BC26DC">
        <w:rPr>
          <w:rFonts w:eastAsia="Times New Roman" w:cs="Times New Roman"/>
          <w:sz w:val="28"/>
          <w:szCs w:val="28"/>
          <w:highlight w:val="white"/>
          <w:lang w:val="vi-VN"/>
        </w:rPr>
        <w:t>c</w:t>
      </w:r>
      <w:r w:rsidR="00850DF0" w:rsidRPr="00BC26DC">
        <w:rPr>
          <w:rFonts w:eastAsia="Times New Roman" w:cs="Times New Roman"/>
          <w:sz w:val="28"/>
          <w:szCs w:val="28"/>
          <w:lang w:val="vi-VN"/>
        </w:rPr>
        <w:t xml:space="preserve">ác </w:t>
      </w:r>
      <w:r w:rsidRPr="00BC26DC">
        <w:rPr>
          <w:rFonts w:eastAsia="Times New Roman" w:cs="Times New Roman"/>
          <w:sz w:val="28"/>
          <w:szCs w:val="28"/>
          <w:highlight w:val="white"/>
          <w:lang w:val="vi-VN"/>
        </w:rPr>
        <w:t xml:space="preserve">ngành chuyên môn. Công tác tiếp nhận, xử lý đơn </w:t>
      </w:r>
      <w:r w:rsidR="00850DF0" w:rsidRPr="00BC26DC">
        <w:rPr>
          <w:rFonts w:eastAsia="Times New Roman" w:cs="Times New Roman"/>
          <w:sz w:val="28"/>
          <w:szCs w:val="28"/>
          <w:highlight w:val="white"/>
          <w:lang w:val="vi-VN"/>
        </w:rPr>
        <w:t>th</w:t>
      </w:r>
      <w:r w:rsidR="00850DF0" w:rsidRPr="00BC26DC">
        <w:rPr>
          <w:rFonts w:eastAsia="Times New Roman" w:cs="Times New Roman"/>
          <w:sz w:val="28"/>
          <w:szCs w:val="28"/>
          <w:lang w:val="vi-VN"/>
        </w:rPr>
        <w:t xml:space="preserve">ư </w:t>
      </w:r>
      <w:r w:rsidRPr="00BC26DC">
        <w:rPr>
          <w:rFonts w:eastAsia="Times New Roman" w:cs="Times New Roman"/>
          <w:sz w:val="28"/>
          <w:szCs w:val="28"/>
          <w:highlight w:val="white"/>
          <w:lang w:val="vi-VN"/>
        </w:rPr>
        <w:t>tại xã được thực hiện thường xuyên, giải quyết kịp thời, không để đơn thư tồn động, sau giải quyết đơn thư có thông báo kết luận gửi cho công dân theo quy định.</w:t>
      </w:r>
    </w:p>
    <w:p w:rsidR="00181A29" w:rsidRPr="00BC26DC" w:rsidRDefault="00CD670A" w:rsidP="00BC26DC">
      <w:pPr>
        <w:pStyle w:val="NormalWeb"/>
        <w:spacing w:line="288" w:lineRule="auto"/>
        <w:ind w:firstLine="720"/>
        <w:jc w:val="both"/>
        <w:rPr>
          <w:i/>
          <w:sz w:val="28"/>
          <w:szCs w:val="28"/>
          <w:lang w:val="vi-VN"/>
        </w:rPr>
      </w:pPr>
      <w:r w:rsidRPr="00BC26DC">
        <w:rPr>
          <w:i/>
          <w:sz w:val="28"/>
          <w:szCs w:val="28"/>
          <w:lang w:val="vi-VN"/>
        </w:rPr>
        <w:t>(Số liệu cụ thể có phụ biểu 02 gửi kèm)</w:t>
      </w:r>
    </w:p>
    <w:p w:rsidR="00181A29" w:rsidRPr="00BC26DC" w:rsidRDefault="00CD670A" w:rsidP="00BC26DC">
      <w:pPr>
        <w:widowControl w:val="0"/>
        <w:shd w:val="solid" w:color="FFFFFF" w:fill="auto"/>
        <w:spacing w:after="0" w:line="288" w:lineRule="auto"/>
        <w:ind w:firstLine="567"/>
        <w:jc w:val="both"/>
        <w:rPr>
          <w:rFonts w:eastAsia="Times New Roman" w:cs="Times New Roman"/>
          <w:b/>
          <w:sz w:val="28"/>
          <w:szCs w:val="28"/>
          <w:highlight w:val="white"/>
          <w:lang w:val="vi-VN"/>
        </w:rPr>
      </w:pPr>
      <w:r w:rsidRPr="00BC26DC">
        <w:rPr>
          <w:rFonts w:eastAsia="Times New Roman" w:cs="Times New Roman"/>
          <w:b/>
          <w:sz w:val="28"/>
          <w:szCs w:val="28"/>
          <w:highlight w:val="white"/>
          <w:lang w:val="vi-VN"/>
        </w:rPr>
        <w:t>III. ĐÁNH GIÁ CHUNG</w:t>
      </w:r>
    </w:p>
    <w:p w:rsidR="00181A29" w:rsidRPr="00BC26DC" w:rsidRDefault="00CD670A" w:rsidP="00BC26DC">
      <w:pPr>
        <w:widowControl w:val="0"/>
        <w:shd w:val="solid" w:color="FFFFFF" w:fill="auto"/>
        <w:spacing w:after="0" w:line="288" w:lineRule="auto"/>
        <w:ind w:firstLine="567"/>
        <w:jc w:val="both"/>
        <w:rPr>
          <w:rFonts w:eastAsia="Times New Roman" w:cs="Times New Roman"/>
          <w:b/>
          <w:sz w:val="28"/>
          <w:szCs w:val="28"/>
          <w:highlight w:val="white"/>
          <w:lang w:val="vi-VN"/>
        </w:rPr>
      </w:pPr>
      <w:r w:rsidRPr="00BC26DC">
        <w:rPr>
          <w:rFonts w:eastAsia="Times New Roman" w:cs="Times New Roman"/>
          <w:b/>
          <w:sz w:val="28"/>
          <w:szCs w:val="28"/>
          <w:highlight w:val="white"/>
          <w:lang w:val="vi-VN"/>
        </w:rPr>
        <w:t>1. Những kết quả đạt được</w:t>
      </w:r>
    </w:p>
    <w:p w:rsidR="00181A29" w:rsidRPr="00BC26DC" w:rsidRDefault="00CD670A" w:rsidP="00BC26DC">
      <w:pPr>
        <w:widowControl w:val="0"/>
        <w:shd w:val="solid" w:color="FFFFFF" w:fill="auto"/>
        <w:spacing w:after="0" w:line="288" w:lineRule="auto"/>
        <w:ind w:firstLine="567"/>
        <w:jc w:val="both"/>
        <w:rPr>
          <w:rFonts w:eastAsia="Times New Roman" w:cs="Times New Roman"/>
          <w:sz w:val="28"/>
          <w:szCs w:val="28"/>
          <w:highlight w:val="white"/>
          <w:lang w:val="vi-VN"/>
        </w:rPr>
      </w:pPr>
      <w:r w:rsidRPr="00BC26DC">
        <w:rPr>
          <w:rFonts w:eastAsia="Times New Roman" w:cs="Times New Roman"/>
          <w:sz w:val="28"/>
          <w:szCs w:val="28"/>
          <w:highlight w:val="white"/>
          <w:lang w:val="vi-VN"/>
        </w:rPr>
        <w:t>Thường trực HĐND xã phối hợp với UBND xã đã ban hành quy định tiếp công dân; Thường trực, Ban pháp chế HĐND xã thường xuyên tổ chức giám sát chuyên đề về công tác tiếp dân, giải quyết đơn thư của công dân trên địa bàn xã.  Phối hợp với UBND xã tiếp công dân định kỳ, đột xuất giải quyết những vấn đề mà nhân dân quan tâm, từ năm 2014 cho đến nay, đã có nhiều đổi mới về nội dung, phương thức trong việc tiếp công dân, thực hiện ngày càng tốt hơn các nhiệm vụ quyền hạn theo luật định. Nâng cao trách nhiệm của đại biểu</w:t>
      </w:r>
      <w:r w:rsidR="00850DF0" w:rsidRPr="00BC26DC">
        <w:rPr>
          <w:rFonts w:eastAsia="Times New Roman" w:cs="Times New Roman"/>
          <w:sz w:val="28"/>
          <w:szCs w:val="28"/>
          <w:highlight w:val="white"/>
          <w:lang w:val="vi-VN"/>
        </w:rPr>
        <w:t xml:space="preserve"> H</w:t>
      </w:r>
      <w:r w:rsidR="00850DF0" w:rsidRPr="00BC26DC">
        <w:rPr>
          <w:rFonts w:eastAsia="Times New Roman" w:cs="Times New Roman"/>
          <w:sz w:val="28"/>
          <w:szCs w:val="28"/>
          <w:lang w:val="vi-VN"/>
        </w:rPr>
        <w:t>ĐND</w:t>
      </w:r>
      <w:r w:rsidRPr="00BC26DC">
        <w:rPr>
          <w:rFonts w:eastAsia="Times New Roman" w:cs="Times New Roman"/>
          <w:sz w:val="28"/>
          <w:szCs w:val="28"/>
          <w:highlight w:val="white"/>
          <w:lang w:val="vi-VN"/>
        </w:rPr>
        <w:t>, phát huy dân chủ trong hoạt động của HĐND</w:t>
      </w:r>
      <w:r w:rsidR="00850DF0" w:rsidRPr="00BC26DC">
        <w:rPr>
          <w:rFonts w:eastAsia="Times New Roman" w:cs="Times New Roman"/>
          <w:sz w:val="28"/>
          <w:szCs w:val="28"/>
          <w:highlight w:val="white"/>
          <w:lang w:val="vi-VN"/>
        </w:rPr>
        <w:t xml:space="preserve"> x</w:t>
      </w:r>
      <w:r w:rsidR="00850DF0" w:rsidRPr="00BC26DC">
        <w:rPr>
          <w:rFonts w:eastAsia="Times New Roman" w:cs="Times New Roman"/>
          <w:sz w:val="28"/>
          <w:szCs w:val="28"/>
          <w:lang w:val="vi-VN"/>
        </w:rPr>
        <w:t>ã</w:t>
      </w:r>
      <w:r w:rsidRPr="00BC26DC">
        <w:rPr>
          <w:rFonts w:eastAsia="Times New Roman" w:cs="Times New Roman"/>
          <w:sz w:val="28"/>
          <w:szCs w:val="28"/>
          <w:highlight w:val="white"/>
          <w:lang w:val="vi-VN"/>
        </w:rPr>
        <w:t>, kịp thời phát hiện và chỉ ra những tồn tại, thiếu sót,vướng mắc trong việc tiếp nhận và xử lý đơn thư của công dân góp phần thực hiện tốt chính sách, pháp luật.</w:t>
      </w:r>
    </w:p>
    <w:p w:rsidR="00181A29" w:rsidRPr="00BC26DC" w:rsidRDefault="00CD670A" w:rsidP="00BC26DC">
      <w:pPr>
        <w:widowControl w:val="0"/>
        <w:shd w:val="solid" w:color="FFFFFF" w:fill="auto"/>
        <w:tabs>
          <w:tab w:val="left" w:pos="7938"/>
        </w:tabs>
        <w:spacing w:after="0" w:line="288" w:lineRule="auto"/>
        <w:ind w:firstLine="567"/>
        <w:jc w:val="both"/>
        <w:rPr>
          <w:rFonts w:eastAsia="Times New Roman" w:cs="Times New Roman"/>
          <w:sz w:val="28"/>
          <w:szCs w:val="28"/>
          <w:lang w:val="vi-VN"/>
        </w:rPr>
      </w:pPr>
      <w:r w:rsidRPr="00BC26DC">
        <w:rPr>
          <w:rFonts w:eastAsia="Times New Roman" w:cs="Times New Roman"/>
          <w:b/>
          <w:sz w:val="28"/>
          <w:szCs w:val="28"/>
          <w:highlight w:val="white"/>
          <w:lang w:val="vi-VN"/>
        </w:rPr>
        <w:t xml:space="preserve">2. Những hạn chế: </w:t>
      </w:r>
      <w:r w:rsidRPr="00BC26DC">
        <w:rPr>
          <w:rFonts w:eastAsia="Times New Roman" w:cs="Times New Roman"/>
          <w:sz w:val="28"/>
          <w:szCs w:val="28"/>
          <w:highlight w:val="white"/>
          <w:lang w:val="vi-VN"/>
        </w:rPr>
        <w:t>Cán bộ làm công tác hòa giải ở cơ ở, tham mưu công tác tiếp dân, xử lý đơn thư và giải quyết đơn thư, khiếu nại, tranh chấp đất đai c</w:t>
      </w:r>
      <w:r w:rsidRPr="00BC26DC">
        <w:rPr>
          <w:rFonts w:eastAsia="Times New Roman" w:cs="Times New Roman"/>
          <w:sz w:val="28"/>
          <w:szCs w:val="28"/>
          <w:lang w:val="vi-VN"/>
        </w:rPr>
        <w:t>òn hạn chế về nghiệp vụ, chưa được trang bị các kỹ năng và kinh nghiệm, chưa nghiên cứu đầy đủ các quy định của pháp luật có liên quan, chưa nắm vững quy trình, thủ tục trong công tác tham mưu giải quyết từng loại đơn thư.</w:t>
      </w:r>
    </w:p>
    <w:p w:rsidR="00181A29" w:rsidRPr="00BC26DC" w:rsidRDefault="00CD670A" w:rsidP="00BC26DC">
      <w:pPr>
        <w:pStyle w:val="NormalWeb"/>
        <w:spacing w:line="288" w:lineRule="auto"/>
        <w:ind w:firstLine="567"/>
        <w:jc w:val="both"/>
        <w:rPr>
          <w:b/>
          <w:sz w:val="28"/>
          <w:szCs w:val="28"/>
          <w:lang w:val="vi-VN"/>
        </w:rPr>
      </w:pPr>
      <w:r w:rsidRPr="00BC26DC">
        <w:rPr>
          <w:b/>
          <w:sz w:val="28"/>
          <w:szCs w:val="28"/>
          <w:lang w:val="vi-VN"/>
        </w:rPr>
        <w:t>3. Nguyên nhân của tồn tại hạn chế</w:t>
      </w:r>
    </w:p>
    <w:p w:rsidR="00181A29" w:rsidRPr="00BC26DC" w:rsidRDefault="00CD670A" w:rsidP="00BC26DC">
      <w:pPr>
        <w:pStyle w:val="NormalWeb"/>
        <w:spacing w:line="288" w:lineRule="auto"/>
        <w:ind w:firstLine="720"/>
        <w:jc w:val="both"/>
        <w:rPr>
          <w:spacing w:val="-4"/>
          <w:sz w:val="28"/>
          <w:szCs w:val="28"/>
          <w:lang w:val="vi-VN"/>
        </w:rPr>
      </w:pPr>
      <w:r w:rsidRPr="00BC26DC">
        <w:rPr>
          <w:spacing w:val="-4"/>
          <w:sz w:val="28"/>
          <w:szCs w:val="28"/>
          <w:lang w:val="vi-VN"/>
        </w:rPr>
        <w:t xml:space="preserve">Công tác tuyên truyền, phổ biến giáo dục pháp luật khiếu nại, tố cáo có triển khai nhưng hiệu quả còn thấp, chưa sâu, chưa đi vào đời sống của nhân dân; sự phối hợp trong quá trình hoà giải, giải quyết khiếu nại, tố cáo còn hạn chế.Phần lớn đại biểu HĐND </w:t>
      </w:r>
      <w:r w:rsidR="00D545EC" w:rsidRPr="00BC26DC">
        <w:rPr>
          <w:spacing w:val="-4"/>
          <w:sz w:val="28"/>
          <w:szCs w:val="28"/>
          <w:lang w:val="vi-VN"/>
        </w:rPr>
        <w:t xml:space="preserve">xã </w:t>
      </w:r>
      <w:r w:rsidRPr="00BC26DC">
        <w:rPr>
          <w:spacing w:val="-4"/>
          <w:sz w:val="28"/>
          <w:szCs w:val="28"/>
          <w:lang w:val="vi-VN"/>
        </w:rPr>
        <w:t>đều kiêm nhiệm nên chưa chú trọng đến công tác tiếp công dân tại địa phương.</w:t>
      </w:r>
    </w:p>
    <w:p w:rsidR="00181A29" w:rsidRPr="00BC26DC" w:rsidRDefault="00CD670A" w:rsidP="00BC26DC">
      <w:pPr>
        <w:pStyle w:val="NormalWeb"/>
        <w:spacing w:line="288" w:lineRule="auto"/>
        <w:ind w:firstLine="720"/>
        <w:jc w:val="both"/>
        <w:rPr>
          <w:b/>
          <w:spacing w:val="-4"/>
          <w:sz w:val="28"/>
          <w:szCs w:val="28"/>
          <w:lang w:val="vi-VN"/>
        </w:rPr>
      </w:pPr>
      <w:r w:rsidRPr="00BC26DC">
        <w:rPr>
          <w:b/>
          <w:spacing w:val="-4"/>
          <w:sz w:val="28"/>
          <w:szCs w:val="28"/>
          <w:lang w:val="vi-VN"/>
        </w:rPr>
        <w:t>IV. BÀI HỌC KINH NGHIỆM</w:t>
      </w:r>
    </w:p>
    <w:p w:rsidR="00181A29" w:rsidRPr="00BC26DC" w:rsidRDefault="00CD670A" w:rsidP="00BC26DC">
      <w:pPr>
        <w:pStyle w:val="NormalWeb"/>
        <w:shd w:val="clear" w:color="auto" w:fill="FFFFFF"/>
        <w:spacing w:line="288" w:lineRule="auto"/>
        <w:ind w:firstLine="720"/>
        <w:jc w:val="both"/>
        <w:rPr>
          <w:rFonts w:ascii="NotoSerif" w:hAnsi="NotoSerif"/>
          <w:color w:val="333333"/>
          <w:sz w:val="28"/>
          <w:szCs w:val="28"/>
          <w:lang w:val="vi-VN"/>
        </w:rPr>
      </w:pPr>
      <w:r w:rsidRPr="00BC26DC">
        <w:rPr>
          <w:rFonts w:ascii="NotoSerif" w:hAnsi="NotoSerif"/>
          <w:color w:val="333333"/>
          <w:sz w:val="28"/>
          <w:szCs w:val="28"/>
          <w:lang w:val="vi-VN"/>
        </w:rPr>
        <w:t xml:space="preserve">Cần tăng cường sự </w:t>
      </w:r>
      <w:r w:rsidR="00D545EC" w:rsidRPr="00BC26DC">
        <w:rPr>
          <w:rFonts w:ascii="NotoSerif" w:hAnsi="NotoSerif"/>
          <w:color w:val="333333"/>
          <w:sz w:val="28"/>
          <w:szCs w:val="28"/>
          <w:lang w:val="vi-VN"/>
        </w:rPr>
        <w:t xml:space="preserve">lãnh đạo, chỉ đạo của cấp ủy đảng, sự </w:t>
      </w:r>
      <w:r w:rsidRPr="00BC26DC">
        <w:rPr>
          <w:rFonts w:ascii="NotoSerif" w:hAnsi="NotoSerif"/>
          <w:color w:val="333333"/>
          <w:sz w:val="28"/>
          <w:szCs w:val="28"/>
          <w:lang w:val="vi-VN"/>
        </w:rPr>
        <w:t xml:space="preserve">phối hợp giữa Thường trực HĐND, UBND, </w:t>
      </w:r>
      <w:r w:rsidR="00D545EC" w:rsidRPr="00BC26DC">
        <w:rPr>
          <w:rFonts w:ascii="NotoSerif" w:hAnsi="NotoSerif"/>
          <w:color w:val="333333"/>
          <w:sz w:val="28"/>
          <w:szCs w:val="28"/>
          <w:lang w:val="vi-VN"/>
        </w:rPr>
        <w:t xml:space="preserve">MTTQ và </w:t>
      </w:r>
      <w:r w:rsidRPr="00BC26DC">
        <w:rPr>
          <w:rFonts w:ascii="NotoSerif" w:hAnsi="NotoSerif"/>
          <w:color w:val="333333"/>
          <w:sz w:val="28"/>
          <w:szCs w:val="28"/>
          <w:lang w:val="vi-VN"/>
        </w:rPr>
        <w:t xml:space="preserve">các ban, ngành đoàn thể cấp xã trong công tác tiếp công dân, giải quyết khiếu nại, tố cáo, xác định công tác tiếp công dân, giải quyết khiếu nại, tố cáo là một nhiệm vụ chính trị quan trọng; từ đó đề </w:t>
      </w:r>
      <w:r w:rsidRPr="00BC26DC">
        <w:rPr>
          <w:rFonts w:ascii="NotoSerif" w:hAnsi="NotoSerif"/>
          <w:color w:val="333333"/>
          <w:sz w:val="28"/>
          <w:szCs w:val="28"/>
          <w:lang w:val="vi-VN"/>
        </w:rPr>
        <w:lastRenderedPageBreak/>
        <w:t>cao vai trò, trách nhiệm trong công tác tiếp công dân, giải quyết khiếu nại, tố cáo, tập trung lãnh đạo, chỉ đạo và tổ chức thực hiện t</w:t>
      </w:r>
      <w:r w:rsidR="00D545EC" w:rsidRPr="00BC26DC">
        <w:rPr>
          <w:rFonts w:ascii="NotoSerif" w:hAnsi="NotoSerif"/>
          <w:color w:val="333333"/>
          <w:sz w:val="28"/>
          <w:szCs w:val="28"/>
          <w:lang w:val="vi-VN"/>
        </w:rPr>
        <w:t xml:space="preserve">ốt công tác quản lý nhà nước nhằm phát huy </w:t>
      </w:r>
      <w:r w:rsidRPr="00BC26DC">
        <w:rPr>
          <w:rFonts w:ascii="NotoSerif" w:hAnsi="NotoSerif"/>
          <w:color w:val="333333"/>
          <w:sz w:val="28"/>
          <w:szCs w:val="28"/>
          <w:lang w:val="vi-VN"/>
        </w:rPr>
        <w:t>chức năng, nhiệm vụ, quyền hạn trong công tác tiếp công dân, giải quyết khiếu nại, tố cáo</w:t>
      </w:r>
      <w:r w:rsidR="00D545EC" w:rsidRPr="00BC26DC">
        <w:rPr>
          <w:rFonts w:ascii="NotoSerif" w:hAnsi="NotoSerif"/>
          <w:color w:val="333333"/>
          <w:sz w:val="28"/>
          <w:szCs w:val="28"/>
          <w:lang w:val="vi-VN"/>
        </w:rPr>
        <w:t xml:space="preserve"> của người đại biểu dân cử</w:t>
      </w:r>
      <w:r w:rsidRPr="00BC26DC">
        <w:rPr>
          <w:rFonts w:ascii="NotoSerif" w:hAnsi="NotoSerif"/>
          <w:color w:val="333333"/>
          <w:sz w:val="28"/>
          <w:szCs w:val="28"/>
          <w:lang w:val="vi-VN"/>
        </w:rPr>
        <w:t>.</w:t>
      </w:r>
    </w:p>
    <w:p w:rsidR="00181A29" w:rsidRPr="00BC26DC" w:rsidRDefault="00CD670A" w:rsidP="00BC26DC">
      <w:pPr>
        <w:pStyle w:val="NormalWeb"/>
        <w:shd w:val="clear" w:color="auto" w:fill="FFFFFF"/>
        <w:spacing w:line="288" w:lineRule="auto"/>
        <w:ind w:firstLine="720"/>
        <w:jc w:val="both"/>
        <w:rPr>
          <w:rFonts w:ascii="NotoSerif" w:hAnsi="NotoSerif"/>
          <w:color w:val="333333"/>
          <w:sz w:val="28"/>
          <w:szCs w:val="28"/>
          <w:lang w:val="vi-VN"/>
        </w:rPr>
      </w:pPr>
      <w:r w:rsidRPr="00BC26DC">
        <w:rPr>
          <w:rFonts w:ascii="NotoSerif" w:hAnsi="NotoSerif"/>
          <w:color w:val="333333"/>
          <w:sz w:val="28"/>
          <w:szCs w:val="28"/>
          <w:lang w:val="vi-VN"/>
        </w:rPr>
        <w:t>Tăng cường tuyên truyền, phổ biến, giáo dục pháp luật được coi trọng</w:t>
      </w:r>
      <w:r w:rsidR="00D545EC" w:rsidRPr="00BC26DC">
        <w:rPr>
          <w:rFonts w:ascii="NotoSerif" w:hAnsi="NotoSerif"/>
          <w:color w:val="333333"/>
          <w:sz w:val="28"/>
          <w:szCs w:val="28"/>
          <w:lang w:val="vi-VN"/>
        </w:rPr>
        <w:t xml:space="preserve"> chặt chẻ hơn; tăng cường công tác</w:t>
      </w:r>
      <w:r w:rsidRPr="00BC26DC">
        <w:rPr>
          <w:rFonts w:ascii="NotoSerif" w:hAnsi="NotoSerif"/>
          <w:color w:val="333333"/>
          <w:sz w:val="28"/>
          <w:szCs w:val="28"/>
          <w:lang w:val="vi-VN"/>
        </w:rPr>
        <w:t xml:space="preserve"> đối thoại, hoà giải để giải quyết kịp thời khiếu nại, tố cáo, tranh chấp trong nhân dân ngay tại nơi p</w:t>
      </w:r>
      <w:r w:rsidR="00D545EC" w:rsidRPr="00BC26DC">
        <w:rPr>
          <w:rFonts w:ascii="NotoSerif" w:hAnsi="NotoSerif"/>
          <w:color w:val="333333"/>
          <w:sz w:val="28"/>
          <w:szCs w:val="28"/>
          <w:lang w:val="vi-VN"/>
        </w:rPr>
        <w:t>hát sinh vụ việc</w:t>
      </w:r>
      <w:r w:rsidRPr="00BC26DC">
        <w:rPr>
          <w:rFonts w:ascii="NotoSerif" w:hAnsi="NotoSerif"/>
          <w:color w:val="333333"/>
          <w:sz w:val="28"/>
          <w:szCs w:val="28"/>
          <w:lang w:val="vi-VN"/>
        </w:rPr>
        <w:t>.</w:t>
      </w:r>
    </w:p>
    <w:p w:rsidR="00181A29" w:rsidRPr="00BC26DC" w:rsidRDefault="00CD670A" w:rsidP="00BC26DC">
      <w:pPr>
        <w:pStyle w:val="NormalWeb"/>
        <w:spacing w:line="288" w:lineRule="auto"/>
        <w:ind w:firstLine="720"/>
        <w:jc w:val="both"/>
        <w:rPr>
          <w:b/>
          <w:spacing w:val="-4"/>
          <w:sz w:val="28"/>
          <w:szCs w:val="28"/>
          <w:lang w:val="vi-VN"/>
        </w:rPr>
      </w:pPr>
      <w:r w:rsidRPr="00BC26DC">
        <w:rPr>
          <w:b/>
          <w:spacing w:val="-4"/>
          <w:sz w:val="28"/>
          <w:szCs w:val="28"/>
          <w:lang w:val="vi-VN"/>
        </w:rPr>
        <w:t>V. KIẾN NGHỊ ĐỀ XUẤT</w:t>
      </w:r>
    </w:p>
    <w:p w:rsidR="00181A29" w:rsidRPr="00BC26DC" w:rsidRDefault="00CD670A" w:rsidP="00BC26DC">
      <w:pPr>
        <w:pStyle w:val="NormalWeb"/>
        <w:shd w:val="clear" w:color="auto" w:fill="FFFFFF"/>
        <w:spacing w:line="288" w:lineRule="auto"/>
        <w:ind w:firstLine="720"/>
        <w:jc w:val="both"/>
        <w:rPr>
          <w:rFonts w:ascii="NotoSerif" w:hAnsi="NotoSerif"/>
          <w:color w:val="333333"/>
          <w:sz w:val="28"/>
          <w:szCs w:val="28"/>
        </w:rPr>
      </w:pPr>
      <w:r w:rsidRPr="00BC26DC">
        <w:rPr>
          <w:spacing w:val="-4"/>
          <w:sz w:val="28"/>
          <w:szCs w:val="28"/>
          <w:lang w:val="vi-VN"/>
        </w:rPr>
        <w:t>Đề nghị các cấp có thẩm quyền trên cơ sở Nghị quyết số 759/2014/NQ-UBTVQH13 ngày 15/5/2014 của Uỷ ban Thường vụ Quốc hội, ban hành hướng dẫn cụ thể việc tổ chức cho đại biểu HĐND cấp xã tiếp công dân, hoặc xem xét sửa đổi để phù hợp với chức năng, nhiệm vụ của HĐND cấp xã. Đ</w:t>
      </w:r>
      <w:r w:rsidRPr="00BC26DC">
        <w:rPr>
          <w:rFonts w:ascii="NotoSerif" w:hAnsi="NotoSerif"/>
          <w:color w:val="333333"/>
          <w:sz w:val="28"/>
          <w:szCs w:val="28"/>
          <w:lang w:val="vi-VN"/>
        </w:rPr>
        <w:t>ào tạo, bồi dưỡng, nâng cao kiến thức, kỹ năng, nghiệp vụ cho cán bộ làm công tác tiếp công dân được nâng cao, qua đó việc giải quyết khiếu nại, tố cáo, bảo đảm hiệu quả, tránh sai sót trong quá trình tiếp công dân, giải quyết khiếu nại, tố cáo</w:t>
      </w:r>
      <w:r w:rsidR="00D545EC" w:rsidRPr="00BC26DC">
        <w:rPr>
          <w:rFonts w:ascii="NotoSerif" w:hAnsi="NotoSerif"/>
          <w:color w:val="333333"/>
          <w:sz w:val="28"/>
          <w:szCs w:val="28"/>
          <w:lang w:val="vi-VN"/>
        </w:rPr>
        <w:t xml:space="preserve"> thiếu kịp thời</w:t>
      </w:r>
      <w:r w:rsidRPr="00BC26DC">
        <w:rPr>
          <w:rFonts w:ascii="NotoSerif" w:hAnsi="NotoSerif"/>
          <w:color w:val="333333"/>
          <w:sz w:val="28"/>
          <w:szCs w:val="28"/>
          <w:lang w:val="vi-VN"/>
        </w:rPr>
        <w:t>.</w:t>
      </w:r>
    </w:p>
    <w:p w:rsidR="00D545EC" w:rsidRPr="00BC26DC" w:rsidRDefault="00D545EC" w:rsidP="00BC26DC">
      <w:pPr>
        <w:pStyle w:val="NormalWeb"/>
        <w:shd w:val="clear" w:color="auto" w:fill="FFFFFF"/>
        <w:spacing w:line="288" w:lineRule="auto"/>
        <w:ind w:firstLine="720"/>
        <w:jc w:val="both"/>
        <w:rPr>
          <w:rFonts w:ascii="NotoSerif" w:hAnsi="NotoSerif"/>
          <w:color w:val="333333"/>
          <w:sz w:val="28"/>
          <w:szCs w:val="28"/>
        </w:rPr>
      </w:pPr>
      <w:r w:rsidRPr="00BC26DC">
        <w:rPr>
          <w:rFonts w:ascii="NotoSerif" w:hAnsi="NotoSerif"/>
          <w:color w:val="333333"/>
          <w:sz w:val="28"/>
          <w:szCs w:val="28"/>
        </w:rPr>
        <w:t>Đề nghị các cấp có thẩm quyền nghiên cứu, xem xét bố trí phụ cấp cho Chủ tịch HĐND xã hiện nay đã cắt phụ cấp chức danh chủ tịch HĐND xã cấp từ năm 2023.</w:t>
      </w:r>
    </w:p>
    <w:p w:rsidR="00181A29" w:rsidRDefault="00CD670A" w:rsidP="00BC26DC">
      <w:pPr>
        <w:pStyle w:val="NormalWeb"/>
        <w:shd w:val="clear" w:color="auto" w:fill="FFFFFF"/>
        <w:spacing w:line="288" w:lineRule="auto"/>
        <w:ind w:firstLine="720"/>
        <w:jc w:val="both"/>
        <w:rPr>
          <w:bCs/>
          <w:sz w:val="28"/>
          <w:szCs w:val="28"/>
          <w:lang w:val="vi-VN"/>
        </w:rPr>
      </w:pPr>
      <w:r w:rsidRPr="00BC26DC">
        <w:rPr>
          <w:rFonts w:ascii="NotoSerif" w:hAnsi="NotoSerif"/>
          <w:color w:val="333333"/>
          <w:sz w:val="28"/>
          <w:szCs w:val="28"/>
          <w:lang w:val="vi-VN"/>
        </w:rPr>
        <w:t xml:space="preserve">Trên đây là báo cáo </w:t>
      </w:r>
      <w:r w:rsidRPr="00BC26DC">
        <w:rPr>
          <w:bCs/>
          <w:sz w:val="28"/>
          <w:szCs w:val="28"/>
          <w:highlight w:val="white"/>
          <w:lang w:val="vi-VN"/>
        </w:rPr>
        <w:t xml:space="preserve">Tổng kết việc thực hiện Nghị quyết 759/2014/NQ - UBTVQH13 quy định chi tiết về hoạt động tiếp công dân của Hội đồng nhân dân và đại biểu Hội đồng nhân dân xã </w:t>
      </w:r>
      <w:r w:rsidRPr="00BC26DC">
        <w:rPr>
          <w:bCs/>
          <w:sz w:val="28"/>
          <w:szCs w:val="28"/>
          <w:lang w:val="vi-VN"/>
        </w:rPr>
        <w:t>Thạch Châu.</w:t>
      </w:r>
    </w:p>
    <w:p w:rsidR="00BC26DC" w:rsidRPr="00BC26DC" w:rsidRDefault="00BC26DC" w:rsidP="00BC26DC">
      <w:pPr>
        <w:pStyle w:val="NormalWeb"/>
        <w:shd w:val="clear" w:color="auto" w:fill="FFFFFF"/>
        <w:spacing w:line="288" w:lineRule="auto"/>
        <w:ind w:firstLine="720"/>
        <w:jc w:val="both"/>
        <w:rPr>
          <w:bCs/>
          <w:sz w:val="10"/>
          <w:szCs w:val="10"/>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94"/>
      </w:tblGrid>
      <w:tr w:rsidR="00181A29" w:rsidRPr="00BC26DC">
        <w:tc>
          <w:tcPr>
            <w:tcW w:w="3794" w:type="dxa"/>
          </w:tcPr>
          <w:p w:rsidR="00181A29" w:rsidRPr="00BC26DC" w:rsidRDefault="00CD670A" w:rsidP="00BC26DC">
            <w:pPr>
              <w:spacing w:line="288" w:lineRule="auto"/>
              <w:jc w:val="both"/>
              <w:rPr>
                <w:b/>
                <w:i/>
                <w:szCs w:val="24"/>
                <w:lang w:val="vi-VN"/>
              </w:rPr>
            </w:pPr>
            <w:r w:rsidRPr="00BC26DC">
              <w:rPr>
                <w:b/>
                <w:i/>
                <w:szCs w:val="24"/>
                <w:lang w:val="vi-VN"/>
              </w:rPr>
              <w:t>Nơi nhận:</w:t>
            </w:r>
          </w:p>
          <w:p w:rsidR="00181A29" w:rsidRPr="00BC26DC" w:rsidRDefault="00CD670A" w:rsidP="00BC26DC">
            <w:pPr>
              <w:spacing w:line="288" w:lineRule="auto"/>
              <w:jc w:val="both"/>
              <w:rPr>
                <w:szCs w:val="24"/>
                <w:lang w:val="vi-VN"/>
              </w:rPr>
            </w:pPr>
            <w:r w:rsidRPr="00BC26DC">
              <w:rPr>
                <w:szCs w:val="24"/>
                <w:lang w:val="vi-VN"/>
              </w:rPr>
              <w:t>- Văn phòng HĐND - UBND huyện;</w:t>
            </w:r>
          </w:p>
          <w:p w:rsidR="00181A29" w:rsidRPr="00BC26DC" w:rsidRDefault="00CD670A" w:rsidP="00BC26DC">
            <w:pPr>
              <w:spacing w:line="288" w:lineRule="auto"/>
              <w:jc w:val="both"/>
              <w:rPr>
                <w:b/>
                <w:sz w:val="28"/>
                <w:szCs w:val="28"/>
              </w:rPr>
            </w:pPr>
            <w:r w:rsidRPr="00BC26DC">
              <w:rPr>
                <w:szCs w:val="24"/>
              </w:rPr>
              <w:t xml:space="preserve">- Lưu: </w:t>
            </w:r>
            <w:r w:rsidRPr="00BC26DC">
              <w:rPr>
                <w:szCs w:val="24"/>
                <w:lang w:val="vi-VN"/>
              </w:rPr>
              <w:t>VT</w:t>
            </w:r>
            <w:r w:rsidRPr="00BC26DC">
              <w:rPr>
                <w:szCs w:val="24"/>
              </w:rPr>
              <w:t>.</w:t>
            </w:r>
          </w:p>
        </w:tc>
        <w:tc>
          <w:tcPr>
            <w:tcW w:w="5494" w:type="dxa"/>
          </w:tcPr>
          <w:p w:rsidR="00181A29" w:rsidRPr="00BC26DC" w:rsidRDefault="00CD670A" w:rsidP="00BC26DC">
            <w:pPr>
              <w:spacing w:line="288" w:lineRule="auto"/>
              <w:jc w:val="center"/>
              <w:rPr>
                <w:b/>
                <w:sz w:val="28"/>
                <w:szCs w:val="28"/>
              </w:rPr>
            </w:pPr>
            <w:r w:rsidRPr="00BC26DC">
              <w:rPr>
                <w:b/>
                <w:sz w:val="28"/>
                <w:szCs w:val="28"/>
              </w:rPr>
              <w:t>TM. THƯỜNG TRỰC HĐND</w:t>
            </w:r>
          </w:p>
          <w:p w:rsidR="00181A29" w:rsidRPr="00BC26DC" w:rsidRDefault="00CD670A" w:rsidP="00BC26DC">
            <w:pPr>
              <w:spacing w:line="288" w:lineRule="auto"/>
              <w:jc w:val="center"/>
              <w:rPr>
                <w:b/>
                <w:sz w:val="28"/>
                <w:szCs w:val="28"/>
              </w:rPr>
            </w:pPr>
            <w:r w:rsidRPr="00BC26DC">
              <w:rPr>
                <w:b/>
                <w:sz w:val="28"/>
                <w:szCs w:val="28"/>
              </w:rPr>
              <w:t>CHỦ TỊCH</w:t>
            </w:r>
          </w:p>
          <w:p w:rsidR="00181A29" w:rsidRPr="00BC26DC" w:rsidRDefault="00181A29" w:rsidP="00BC26DC">
            <w:pPr>
              <w:spacing w:line="288" w:lineRule="auto"/>
              <w:jc w:val="center"/>
              <w:rPr>
                <w:b/>
                <w:sz w:val="28"/>
                <w:szCs w:val="28"/>
              </w:rPr>
            </w:pPr>
          </w:p>
          <w:p w:rsidR="00181A29" w:rsidRPr="00BC26DC" w:rsidRDefault="00181A29" w:rsidP="00BC26DC">
            <w:pPr>
              <w:spacing w:line="288" w:lineRule="auto"/>
              <w:jc w:val="center"/>
              <w:rPr>
                <w:b/>
                <w:sz w:val="28"/>
                <w:szCs w:val="28"/>
              </w:rPr>
            </w:pPr>
          </w:p>
          <w:p w:rsidR="00181A29" w:rsidRPr="00BC26DC" w:rsidRDefault="00181A29" w:rsidP="00BC26DC">
            <w:pPr>
              <w:spacing w:line="288" w:lineRule="auto"/>
              <w:jc w:val="center"/>
              <w:rPr>
                <w:b/>
                <w:sz w:val="14"/>
                <w:szCs w:val="14"/>
              </w:rPr>
            </w:pPr>
          </w:p>
          <w:p w:rsidR="00181A29" w:rsidRPr="00BC26DC" w:rsidRDefault="00181A29" w:rsidP="00BC26DC">
            <w:pPr>
              <w:spacing w:line="288" w:lineRule="auto"/>
              <w:jc w:val="center"/>
              <w:rPr>
                <w:b/>
                <w:sz w:val="28"/>
                <w:szCs w:val="28"/>
              </w:rPr>
            </w:pPr>
          </w:p>
          <w:p w:rsidR="00181A29" w:rsidRPr="00BC26DC" w:rsidRDefault="00CD670A" w:rsidP="00BC26DC">
            <w:pPr>
              <w:spacing w:line="288" w:lineRule="auto"/>
              <w:jc w:val="center"/>
              <w:rPr>
                <w:b/>
                <w:sz w:val="28"/>
                <w:szCs w:val="28"/>
              </w:rPr>
            </w:pPr>
            <w:r w:rsidRPr="00BC26DC">
              <w:rPr>
                <w:b/>
                <w:sz w:val="28"/>
                <w:szCs w:val="28"/>
                <w:lang w:val="vi-VN"/>
              </w:rPr>
              <w:t xml:space="preserve"> Nguyễn Tiến Tám</w:t>
            </w:r>
          </w:p>
        </w:tc>
      </w:tr>
    </w:tbl>
    <w:p w:rsidR="00181A29" w:rsidRPr="00BC26DC" w:rsidRDefault="00181A29" w:rsidP="00BC26DC">
      <w:pPr>
        <w:pStyle w:val="NormalWeb"/>
        <w:shd w:val="clear" w:color="auto" w:fill="FFFFFF"/>
        <w:spacing w:line="288" w:lineRule="auto"/>
        <w:ind w:firstLine="720"/>
        <w:jc w:val="both"/>
        <w:rPr>
          <w:rFonts w:ascii="NotoSerif" w:hAnsi="NotoSerif"/>
          <w:color w:val="333333"/>
          <w:sz w:val="28"/>
          <w:szCs w:val="28"/>
          <w:lang w:val="vi-VN"/>
        </w:rPr>
      </w:pPr>
    </w:p>
    <w:p w:rsidR="00181A29" w:rsidRPr="00BC26DC" w:rsidRDefault="00181A29" w:rsidP="00BC26DC">
      <w:pPr>
        <w:pStyle w:val="NormalWeb"/>
        <w:spacing w:line="288" w:lineRule="auto"/>
        <w:ind w:firstLine="720"/>
        <w:jc w:val="both"/>
        <w:rPr>
          <w:spacing w:val="-4"/>
          <w:sz w:val="28"/>
          <w:szCs w:val="28"/>
          <w:lang w:val="vi-VN"/>
        </w:rPr>
      </w:pPr>
    </w:p>
    <w:p w:rsidR="00181A29" w:rsidRPr="00BC26DC" w:rsidRDefault="00CD670A" w:rsidP="00BC26DC">
      <w:pPr>
        <w:spacing w:after="0" w:line="288" w:lineRule="auto"/>
        <w:jc w:val="both"/>
        <w:rPr>
          <w:rFonts w:eastAsia="Times New Roman"/>
          <w:sz w:val="28"/>
          <w:szCs w:val="28"/>
          <w:lang w:val="vi-VN"/>
        </w:rPr>
      </w:pPr>
      <w:r w:rsidRPr="00BC26DC">
        <w:rPr>
          <w:rFonts w:eastAsia="Times New Roman"/>
          <w:sz w:val="28"/>
          <w:szCs w:val="28"/>
          <w:lang w:val="vi-VN"/>
        </w:rPr>
        <w:tab/>
      </w:r>
    </w:p>
    <w:p w:rsidR="00181A29" w:rsidRPr="00BC26DC" w:rsidRDefault="00181A29" w:rsidP="00BC26DC">
      <w:pPr>
        <w:spacing w:after="0" w:line="288" w:lineRule="auto"/>
        <w:jc w:val="both"/>
        <w:rPr>
          <w:rFonts w:eastAsia="Times New Roman"/>
          <w:sz w:val="28"/>
          <w:szCs w:val="28"/>
          <w:lang w:val="vi-VN"/>
        </w:rPr>
      </w:pPr>
    </w:p>
    <w:p w:rsidR="00181A29" w:rsidRPr="00BC26DC" w:rsidRDefault="00181A29" w:rsidP="00BC26DC">
      <w:pPr>
        <w:spacing w:after="0" w:line="288" w:lineRule="auto"/>
        <w:ind w:firstLine="720"/>
        <w:jc w:val="both"/>
        <w:rPr>
          <w:rFonts w:eastAsia="Times New Roman"/>
          <w:sz w:val="28"/>
          <w:szCs w:val="28"/>
          <w:lang w:val="vi-VN"/>
        </w:rPr>
      </w:pPr>
    </w:p>
    <w:p w:rsidR="00181A29" w:rsidRPr="00BC26DC" w:rsidRDefault="00181A29" w:rsidP="00BC26DC">
      <w:pPr>
        <w:spacing w:after="0" w:line="288" w:lineRule="auto"/>
        <w:ind w:firstLine="720"/>
        <w:jc w:val="both"/>
        <w:rPr>
          <w:rFonts w:eastAsia="Times New Roman"/>
          <w:sz w:val="28"/>
          <w:szCs w:val="28"/>
          <w:lang w:val="vi-VN"/>
        </w:rPr>
      </w:pPr>
    </w:p>
    <w:p w:rsidR="00181A29" w:rsidRPr="00BC26DC" w:rsidRDefault="00181A29" w:rsidP="00BC26DC">
      <w:pPr>
        <w:spacing w:after="0" w:line="288" w:lineRule="auto"/>
        <w:ind w:firstLine="720"/>
        <w:jc w:val="both"/>
        <w:rPr>
          <w:rFonts w:eastAsia="Times New Roman"/>
          <w:sz w:val="28"/>
          <w:szCs w:val="28"/>
          <w:lang w:val="vi-VN"/>
        </w:rPr>
      </w:pPr>
    </w:p>
    <w:p w:rsidR="00181A29" w:rsidRPr="00BC26DC" w:rsidRDefault="00181A29" w:rsidP="00BC26DC">
      <w:pPr>
        <w:spacing w:after="0" w:line="288" w:lineRule="auto"/>
        <w:ind w:firstLine="720"/>
        <w:jc w:val="both"/>
        <w:rPr>
          <w:rFonts w:eastAsia="Times New Roman"/>
          <w:sz w:val="28"/>
          <w:szCs w:val="28"/>
          <w:lang w:val="vi-VN"/>
        </w:rPr>
      </w:pPr>
    </w:p>
    <w:p w:rsidR="00181A29" w:rsidRPr="00BC26DC" w:rsidRDefault="00181A29" w:rsidP="00BC26DC">
      <w:pPr>
        <w:spacing w:after="0" w:line="288" w:lineRule="auto"/>
        <w:ind w:firstLine="720"/>
        <w:jc w:val="both"/>
        <w:rPr>
          <w:rFonts w:eastAsia="Times New Roman"/>
          <w:sz w:val="28"/>
          <w:szCs w:val="28"/>
          <w:lang w:val="vi-VN"/>
        </w:rPr>
      </w:pPr>
    </w:p>
    <w:p w:rsidR="00181A29" w:rsidRPr="00BC26DC" w:rsidRDefault="00181A29" w:rsidP="00BC26DC">
      <w:pPr>
        <w:tabs>
          <w:tab w:val="left" w:pos="1634"/>
        </w:tabs>
        <w:spacing w:line="288" w:lineRule="auto"/>
        <w:ind w:firstLine="720"/>
        <w:jc w:val="both"/>
        <w:rPr>
          <w:rFonts w:eastAsia="Times New Roman" w:cs="Times New Roman"/>
          <w:sz w:val="28"/>
          <w:szCs w:val="28"/>
          <w:highlight w:val="white"/>
          <w:lang w:val="vi-VN"/>
        </w:rPr>
      </w:pPr>
    </w:p>
    <w:p w:rsidR="00181A29" w:rsidRPr="00BC26DC" w:rsidRDefault="00181A29" w:rsidP="00BC26DC">
      <w:pPr>
        <w:tabs>
          <w:tab w:val="left" w:pos="1634"/>
        </w:tabs>
        <w:spacing w:line="288" w:lineRule="auto"/>
        <w:ind w:firstLine="720"/>
        <w:jc w:val="both"/>
        <w:rPr>
          <w:rFonts w:eastAsia="Times New Roman" w:cs="Times New Roman"/>
          <w:sz w:val="28"/>
          <w:szCs w:val="28"/>
          <w:highlight w:val="white"/>
          <w:lang w:val="vi-VN"/>
        </w:rPr>
      </w:pPr>
    </w:p>
    <w:sectPr w:rsidR="00181A29" w:rsidRPr="00BC26DC" w:rsidSect="00181A29">
      <w:headerReference w:type="default" r:id="rId7"/>
      <w:footerReference w:type="default" r:id="rId8"/>
      <w:pgSz w:w="11907" w:h="16839" w:code="9"/>
      <w:pgMar w:top="1134" w:right="1134" w:bottom="1134" w:left="1701" w:header="567"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C98" w:rsidRDefault="004B2C98">
      <w:pPr>
        <w:spacing w:after="0" w:line="240" w:lineRule="auto"/>
      </w:pPr>
      <w:r>
        <w:separator/>
      </w:r>
    </w:p>
  </w:endnote>
  <w:endnote w:type="continuationSeparator" w:id="1">
    <w:p w:rsidR="004B2C98" w:rsidRDefault="004B2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Noto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29" w:rsidRDefault="00181A29">
    <w:pPr>
      <w:pStyle w:val="Footer"/>
      <w:jc w:val="center"/>
    </w:pPr>
  </w:p>
  <w:p w:rsidR="00181A29" w:rsidRDefault="00181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C98" w:rsidRDefault="004B2C98">
      <w:pPr>
        <w:spacing w:after="0" w:line="240" w:lineRule="auto"/>
      </w:pPr>
      <w:r>
        <w:separator/>
      </w:r>
    </w:p>
  </w:footnote>
  <w:footnote w:type="continuationSeparator" w:id="1">
    <w:p w:rsidR="004B2C98" w:rsidRDefault="004B2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755"/>
      <w:docPartObj>
        <w:docPartGallery w:val="Page Numbers (Top of Page)"/>
        <w:docPartUnique/>
      </w:docPartObj>
    </w:sdtPr>
    <w:sdtContent>
      <w:p w:rsidR="00181A29" w:rsidRDefault="004C79FB">
        <w:pPr>
          <w:pStyle w:val="Header"/>
          <w:jc w:val="center"/>
        </w:pPr>
        <w:r>
          <w:fldChar w:fldCharType="begin"/>
        </w:r>
        <w:r w:rsidR="00CD670A">
          <w:instrText xml:space="preserve"> PAGE   \* MERGEFORMAT </w:instrText>
        </w:r>
        <w:r>
          <w:fldChar w:fldCharType="separate"/>
        </w:r>
        <w:r w:rsidR="00C54B13">
          <w:rPr>
            <w:noProof/>
          </w:rPr>
          <w:t>2</w:t>
        </w:r>
        <w:r>
          <w:rPr>
            <w:noProof/>
          </w:rPr>
          <w:fldChar w:fldCharType="end"/>
        </w:r>
      </w:p>
    </w:sdtContent>
  </w:sdt>
  <w:p w:rsidR="00181A29" w:rsidRDefault="00181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B7915CC"/>
    <w:multiLevelType w:val="hybridMultilevel"/>
    <w:tmpl w:val="099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556FA"/>
    <w:multiLevelType w:val="hybridMultilevel"/>
    <w:tmpl w:val="8BE8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81A29"/>
    <w:rsid w:val="00091F40"/>
    <w:rsid w:val="00181A29"/>
    <w:rsid w:val="002A49EB"/>
    <w:rsid w:val="002E3984"/>
    <w:rsid w:val="004B2C98"/>
    <w:rsid w:val="004C79FB"/>
    <w:rsid w:val="005E0190"/>
    <w:rsid w:val="00850DF0"/>
    <w:rsid w:val="00BC26DC"/>
    <w:rsid w:val="00BD51A9"/>
    <w:rsid w:val="00C13EC3"/>
    <w:rsid w:val="00C54B13"/>
    <w:rsid w:val="00CD670A"/>
    <w:rsid w:val="00D545EC"/>
    <w:rsid w:val="00E43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F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FB"/>
    <w:rPr>
      <w:rFonts w:ascii="Times New Roman" w:hAnsi="Times New Roman"/>
      <w:sz w:val="24"/>
    </w:rPr>
  </w:style>
  <w:style w:type="paragraph" w:styleId="ListParagraph">
    <w:name w:val="List Paragraph"/>
    <w:basedOn w:val="Normal"/>
    <w:uiPriority w:val="34"/>
    <w:qFormat/>
    <w:rsid w:val="004C79FB"/>
    <w:pPr>
      <w:ind w:left="720"/>
      <w:contextualSpacing/>
    </w:pPr>
  </w:style>
  <w:style w:type="paragraph" w:styleId="NormalWeb">
    <w:name w:val="Normal (Web)"/>
    <w:basedOn w:val="Normal"/>
    <w:uiPriority w:val="99"/>
    <w:unhideWhenUsed/>
    <w:rsid w:val="004C79FB"/>
    <w:pPr>
      <w:spacing w:after="0" w:line="312" w:lineRule="auto"/>
    </w:pPr>
    <w:rPr>
      <w:rFonts w:eastAsia="Times New Roman" w:cs="Times New Roman"/>
      <w:szCs w:val="24"/>
    </w:rPr>
  </w:style>
  <w:style w:type="paragraph" w:styleId="BodyText">
    <w:name w:val="Body Text"/>
    <w:basedOn w:val="Normal"/>
    <w:link w:val="BodyTextChar"/>
    <w:uiPriority w:val="99"/>
    <w:unhideWhenUsed/>
    <w:qFormat/>
    <w:rsid w:val="004C79FB"/>
    <w:pPr>
      <w:widowControl w:val="0"/>
      <w:shd w:val="clear" w:color="auto" w:fill="FFFFFF"/>
      <w:spacing w:after="100" w:line="256" w:lineRule="auto"/>
      <w:ind w:firstLine="400"/>
    </w:pPr>
    <w:rPr>
      <w:rFonts w:eastAsia="Times New Roman" w:cs="Times New Roman"/>
      <w:sz w:val="26"/>
      <w:szCs w:val="26"/>
    </w:rPr>
  </w:style>
  <w:style w:type="character" w:customStyle="1" w:styleId="BodyTextChar">
    <w:name w:val="Body Text Char"/>
    <w:basedOn w:val="DefaultParagraphFont"/>
    <w:link w:val="BodyText"/>
    <w:uiPriority w:val="99"/>
    <w:rsid w:val="004C79FB"/>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locked/>
    <w:rsid w:val="004C79FB"/>
    <w:rPr>
      <w:rFonts w:ascii="Times New Roman" w:hAnsi="Times New Roman" w:cs="Times New Roman" w:hint="default"/>
      <w:sz w:val="26"/>
      <w:szCs w:val="26"/>
      <w:shd w:val="clear" w:color="auto" w:fill="FFFFFF"/>
    </w:rPr>
  </w:style>
  <w:style w:type="character" w:customStyle="1" w:styleId="Bodytext4">
    <w:name w:val="Body text (4)_"/>
    <w:basedOn w:val="DefaultParagraphFont"/>
    <w:link w:val="Bodytext40"/>
    <w:rsid w:val="004C79FB"/>
    <w:rPr>
      <w:rFonts w:eastAsia="Times New Roman" w:cs="Times New Roman"/>
      <w:b/>
      <w:bCs/>
      <w:szCs w:val="28"/>
      <w:shd w:val="clear" w:color="auto" w:fill="FFFFFF"/>
    </w:rPr>
  </w:style>
  <w:style w:type="paragraph" w:customStyle="1" w:styleId="Bodytext40">
    <w:name w:val="Body text (4)"/>
    <w:basedOn w:val="Normal"/>
    <w:link w:val="Bodytext4"/>
    <w:rsid w:val="004C79FB"/>
    <w:pPr>
      <w:widowControl w:val="0"/>
      <w:shd w:val="clear" w:color="auto" w:fill="FFFFFF"/>
      <w:spacing w:before="180" w:after="180" w:line="317" w:lineRule="exact"/>
      <w:jc w:val="center"/>
    </w:pPr>
    <w:rPr>
      <w:rFonts w:asciiTheme="minorHAnsi" w:eastAsia="Times New Roman" w:hAnsiTheme="minorHAnsi" w:cs="Times New Roman"/>
      <w:b/>
      <w:bCs/>
      <w:sz w:val="22"/>
      <w:szCs w:val="28"/>
    </w:rPr>
  </w:style>
  <w:style w:type="table" w:styleId="TableGrid">
    <w:name w:val="Table Grid"/>
    <w:basedOn w:val="TableNormal"/>
    <w:uiPriority w:val="59"/>
    <w:rsid w:val="004C7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4C79FB"/>
    <w:pPr>
      <w:spacing w:after="0" w:line="240" w:lineRule="auto"/>
      <w:jc w:val="both"/>
    </w:pPr>
    <w:rPr>
      <w:rFonts w:eastAsia="Calibri" w:cs="Times New Roman"/>
      <w:color w:val="000000"/>
      <w:sz w:val="20"/>
      <w:szCs w:val="20"/>
    </w:rPr>
  </w:style>
  <w:style w:type="character" w:customStyle="1" w:styleId="FootnoteTextChar">
    <w:name w:val="Footnote Text Char"/>
    <w:basedOn w:val="DefaultParagraphFont"/>
    <w:link w:val="FootnoteText"/>
    <w:rsid w:val="004C79FB"/>
    <w:rPr>
      <w:rFonts w:ascii="Times New Roman" w:eastAsia="Calibri" w:hAnsi="Times New Roman" w:cs="Times New Roman"/>
      <w:color w:val="000000"/>
      <w:sz w:val="20"/>
      <w:szCs w:val="20"/>
    </w:rPr>
  </w:style>
  <w:style w:type="paragraph" w:styleId="Header">
    <w:name w:val="header"/>
    <w:basedOn w:val="Normal"/>
    <w:link w:val="HeaderChar"/>
    <w:uiPriority w:val="99"/>
    <w:unhideWhenUsed/>
    <w:rsid w:val="004C7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F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dc:creator>
  <cp:lastModifiedBy>Administrator</cp:lastModifiedBy>
  <cp:revision>2</cp:revision>
  <cp:lastPrinted>2023-04-24T03:52:00Z</cp:lastPrinted>
  <dcterms:created xsi:type="dcterms:W3CDTF">2023-12-31T02:04:00Z</dcterms:created>
  <dcterms:modified xsi:type="dcterms:W3CDTF">2023-12-31T02:04:00Z</dcterms:modified>
</cp:coreProperties>
</file>